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58" w:rsidRPr="00185758" w:rsidRDefault="00185758" w:rsidP="00185758">
      <w:pPr>
        <w:pStyle w:val="Bezodstpw"/>
        <w:ind w:left="0" w:firstLine="0"/>
        <w:jc w:val="center"/>
        <w:rPr>
          <w:b/>
          <w:sz w:val="28"/>
        </w:rPr>
      </w:pPr>
      <w:r w:rsidRPr="00185758">
        <w:rPr>
          <w:b/>
          <w:sz w:val="28"/>
        </w:rPr>
        <w:t>ZAPROSZENIE</w:t>
      </w:r>
    </w:p>
    <w:p w:rsidR="00C02F34" w:rsidRPr="00185758" w:rsidRDefault="00185758" w:rsidP="00185758">
      <w:pPr>
        <w:pStyle w:val="Bezodstpw"/>
        <w:ind w:left="0" w:firstLine="0"/>
        <w:jc w:val="center"/>
        <w:rPr>
          <w:b/>
          <w:sz w:val="24"/>
        </w:rPr>
      </w:pPr>
      <w:r w:rsidRPr="00185758">
        <w:rPr>
          <w:b/>
          <w:sz w:val="24"/>
        </w:rPr>
        <w:t xml:space="preserve">do złożenia oferty cenowej na przeprowadzenie </w:t>
      </w:r>
      <w:r w:rsidR="002428CC" w:rsidRPr="002428CC">
        <w:rPr>
          <w:b/>
          <w:sz w:val="24"/>
        </w:rPr>
        <w:t xml:space="preserve">pilotażowego wdrożenia </w:t>
      </w:r>
      <w:r w:rsidR="002428CC">
        <w:rPr>
          <w:b/>
          <w:sz w:val="24"/>
        </w:rPr>
        <w:br/>
      </w:r>
      <w:r w:rsidR="002428CC" w:rsidRPr="002428CC">
        <w:rPr>
          <w:b/>
          <w:sz w:val="24"/>
        </w:rPr>
        <w:t xml:space="preserve">systemu roweru miejskiego na terenie Gminy Żarki i Gminy Myszków </w:t>
      </w:r>
      <w:r w:rsidR="002428CC">
        <w:rPr>
          <w:b/>
          <w:sz w:val="24"/>
        </w:rPr>
        <w:br/>
      </w:r>
      <w:r w:rsidR="002428CC" w:rsidRPr="002428CC">
        <w:rPr>
          <w:b/>
          <w:sz w:val="24"/>
        </w:rPr>
        <w:t>leżących na terenie powiatu myszkowskiego</w:t>
      </w:r>
    </w:p>
    <w:p w:rsidR="00185758" w:rsidRPr="00185758" w:rsidRDefault="00185758" w:rsidP="00185758">
      <w:pPr>
        <w:pStyle w:val="Bezodstpw"/>
        <w:ind w:left="0" w:firstLine="0"/>
        <w:jc w:val="center"/>
      </w:pPr>
    </w:p>
    <w:p w:rsidR="00185758" w:rsidRPr="00185758" w:rsidRDefault="00185758" w:rsidP="00185758">
      <w:pPr>
        <w:pStyle w:val="Bezodstpw"/>
        <w:ind w:left="0" w:firstLine="0"/>
      </w:pPr>
    </w:p>
    <w:p w:rsidR="00185758" w:rsidRPr="00185758" w:rsidRDefault="00185758" w:rsidP="00185758">
      <w:pPr>
        <w:pStyle w:val="Bezodstpw"/>
        <w:ind w:left="0" w:firstLine="0"/>
      </w:pPr>
      <w:r w:rsidRPr="00185758">
        <w:t>Zamówienie, którego wartość nie przekracza wyrażonej w złotych równowartości kwoty 30 000 euro</w:t>
      </w:r>
    </w:p>
    <w:p w:rsidR="00185758" w:rsidRPr="00185758" w:rsidRDefault="00185758" w:rsidP="00185758">
      <w:pPr>
        <w:pStyle w:val="Bezodstpw"/>
        <w:ind w:left="0" w:firstLine="0"/>
      </w:pPr>
      <w:r w:rsidRPr="00185758">
        <w:t xml:space="preserve">- art. 4 </w:t>
      </w:r>
      <w:proofErr w:type="spellStart"/>
      <w:r w:rsidRPr="00185758">
        <w:t>pkt</w:t>
      </w:r>
      <w:proofErr w:type="spellEnd"/>
      <w:r w:rsidRPr="00185758">
        <w:t xml:space="preserve"> 8 ustawy prawo zamówień publicznych </w:t>
      </w:r>
      <w:r w:rsidR="00417CA6" w:rsidRPr="00417CA6">
        <w:t xml:space="preserve">Dz.U.2019.1843 </w:t>
      </w:r>
      <w:proofErr w:type="spellStart"/>
      <w:r w:rsidR="00417CA6" w:rsidRPr="00417CA6">
        <w:t>t.j</w:t>
      </w:r>
      <w:proofErr w:type="spellEnd"/>
      <w:r w:rsidR="00417CA6" w:rsidRPr="00417CA6">
        <w:t>. z dnia 2019.09.27</w:t>
      </w:r>
      <w:r w:rsidRPr="00185758">
        <w:t>).</w:t>
      </w:r>
    </w:p>
    <w:p w:rsidR="00185758" w:rsidRPr="00185758" w:rsidRDefault="00185758" w:rsidP="00185758">
      <w:pPr>
        <w:pStyle w:val="Bezodstpw"/>
        <w:ind w:left="0" w:firstLine="0"/>
      </w:pPr>
    </w:p>
    <w:p w:rsidR="00185758" w:rsidRPr="00A22D1E" w:rsidRDefault="00185758" w:rsidP="00185758">
      <w:pPr>
        <w:pStyle w:val="Bezodstpw"/>
        <w:ind w:left="0" w:firstLine="0"/>
        <w:rPr>
          <w:b/>
        </w:rPr>
      </w:pPr>
      <w:r w:rsidRPr="00A22D1E">
        <w:rPr>
          <w:b/>
        </w:rPr>
        <w:t>I ZAMAWIAJĄCY</w:t>
      </w:r>
    </w:p>
    <w:p w:rsidR="00C04F32" w:rsidRDefault="00A22D1E" w:rsidP="00C04F32">
      <w:pPr>
        <w:pStyle w:val="Bezodstpw"/>
        <w:ind w:left="0" w:firstLine="0"/>
      </w:pPr>
      <w:r w:rsidRPr="00C04F32">
        <w:rPr>
          <w:b/>
        </w:rPr>
        <w:t>Gmina Żarki</w:t>
      </w:r>
      <w:r w:rsidR="00C04F32">
        <w:t xml:space="preserve"> z siedzibą w Żarkach, ul. Kościuszki 15/17,42-310 Żarki</w:t>
      </w:r>
    </w:p>
    <w:p w:rsidR="00185758" w:rsidRDefault="00C04F32" w:rsidP="00C04F32">
      <w:pPr>
        <w:pStyle w:val="Bezodstpw"/>
        <w:ind w:left="0" w:firstLine="0"/>
      </w:pPr>
      <w:r>
        <w:t>NIP: 577-19-64-543; REGON: 151398534;</w:t>
      </w:r>
    </w:p>
    <w:p w:rsidR="00A22D1E" w:rsidRPr="00185758" w:rsidRDefault="00A22D1E" w:rsidP="00C04F32">
      <w:pPr>
        <w:pStyle w:val="Bezodstpw"/>
        <w:ind w:left="0" w:firstLine="0"/>
      </w:pPr>
    </w:p>
    <w:p w:rsidR="00185758" w:rsidRPr="00A22D1E" w:rsidRDefault="00185758" w:rsidP="00185758">
      <w:pPr>
        <w:pStyle w:val="Bezodstpw"/>
        <w:ind w:left="0" w:firstLine="0"/>
        <w:rPr>
          <w:b/>
        </w:rPr>
      </w:pPr>
      <w:r w:rsidRPr="00A22D1E">
        <w:rPr>
          <w:b/>
        </w:rPr>
        <w:t>II OPIS PRZEDMIOTU ZAMÓWIENIA</w:t>
      </w:r>
    </w:p>
    <w:p w:rsidR="00185758" w:rsidRPr="008725B1" w:rsidRDefault="00185758" w:rsidP="00185758">
      <w:pPr>
        <w:pStyle w:val="Bezodstpw"/>
        <w:ind w:left="0" w:firstLine="0"/>
      </w:pPr>
      <w:r w:rsidRPr="00185758">
        <w:t xml:space="preserve">Przedmiotem zamówienia jest świadczenie usługi polegającej na uruchomieniu, </w:t>
      </w:r>
      <w:r w:rsidR="00C04F32" w:rsidRPr="00185758">
        <w:t>zarządzaniu</w:t>
      </w:r>
      <w:r w:rsidR="00C04F32">
        <w:t xml:space="preserve"> i </w:t>
      </w:r>
      <w:r w:rsidRPr="00185758">
        <w:t xml:space="preserve">kompleksowej eksploatacji systemu rowerów miejskich na terenie Gminy Żarki i Myszków w okresie </w:t>
      </w:r>
      <w:r w:rsidRPr="008725B1">
        <w:t xml:space="preserve">od </w:t>
      </w:r>
      <w:r w:rsidR="0039229F">
        <w:t>1 maja 2020 r. do 30 sierpnia 2020r.</w:t>
      </w:r>
    </w:p>
    <w:p w:rsidR="00185758" w:rsidRPr="008725B1" w:rsidRDefault="00185758" w:rsidP="00185758">
      <w:pPr>
        <w:pStyle w:val="Bezodstpw"/>
        <w:ind w:left="0" w:firstLine="0"/>
      </w:pPr>
    </w:p>
    <w:p w:rsidR="00185758" w:rsidRPr="008725B1" w:rsidRDefault="00185758" w:rsidP="00185758">
      <w:pPr>
        <w:pStyle w:val="Bezodstpw"/>
        <w:ind w:left="0" w:firstLine="0"/>
        <w:rPr>
          <w:b/>
        </w:rPr>
      </w:pPr>
      <w:r w:rsidRPr="008725B1">
        <w:rPr>
          <w:b/>
        </w:rPr>
        <w:t>Przedmiot zamówienia obejmuje:</w:t>
      </w:r>
    </w:p>
    <w:p w:rsidR="00185758" w:rsidRPr="008725B1" w:rsidRDefault="00185758" w:rsidP="00185758">
      <w:pPr>
        <w:pStyle w:val="Bezodstpw"/>
        <w:numPr>
          <w:ilvl w:val="0"/>
          <w:numId w:val="1"/>
        </w:numPr>
        <w:ind w:left="567"/>
      </w:pPr>
      <w:r w:rsidRPr="008725B1">
        <w:t xml:space="preserve">funkcjonowanie 4 stacji rowerowych w uzgodnionej lokalizacji w okresie: </w:t>
      </w:r>
      <w:r w:rsidR="0039229F">
        <w:t>od 1 maja 2020 r. do 30 sierpnia 2020r</w:t>
      </w:r>
      <w:r w:rsidRPr="008725B1">
        <w:t>;</w:t>
      </w:r>
    </w:p>
    <w:p w:rsidR="00185758" w:rsidRPr="00185758" w:rsidRDefault="00185758" w:rsidP="00185758">
      <w:pPr>
        <w:pStyle w:val="Bezodstpw"/>
        <w:numPr>
          <w:ilvl w:val="0"/>
          <w:numId w:val="1"/>
        </w:numPr>
        <w:ind w:left="567"/>
      </w:pPr>
      <w:r w:rsidRPr="00185758">
        <w:t>wyposażenie każdej stacji w terminal z panelem informacyjnym i sterującym 12 stojaków rowerowych, 8 rowerów,</w:t>
      </w:r>
    </w:p>
    <w:p w:rsidR="00185758" w:rsidRPr="00185758" w:rsidRDefault="00185758" w:rsidP="00185758">
      <w:pPr>
        <w:pStyle w:val="Bezodstpw"/>
        <w:numPr>
          <w:ilvl w:val="0"/>
          <w:numId w:val="1"/>
        </w:numPr>
        <w:ind w:left="567"/>
      </w:pPr>
      <w:r w:rsidRPr="00185758">
        <w:t>całodobowy dostęp zarejestrowanych użytkowników do systemu wypożyczalni,</w:t>
      </w:r>
    </w:p>
    <w:p w:rsidR="00185758" w:rsidRPr="00185758" w:rsidRDefault="00185758" w:rsidP="00185758">
      <w:pPr>
        <w:pStyle w:val="Bezodstpw"/>
        <w:numPr>
          <w:ilvl w:val="0"/>
          <w:numId w:val="1"/>
        </w:numPr>
        <w:ind w:left="567"/>
      </w:pPr>
      <w:r w:rsidRPr="00185758">
        <w:t>przygotowanie identyfikacji wizualnej stacji i rowerów w uzgodnieniu z Zamawiającym oraz aktualizacja w przypadku np. zmiany lokalizacji stacji,</w:t>
      </w:r>
    </w:p>
    <w:p w:rsidR="00185758" w:rsidRPr="00185758" w:rsidRDefault="00185758" w:rsidP="00185758">
      <w:pPr>
        <w:pStyle w:val="Bezodstpw"/>
        <w:numPr>
          <w:ilvl w:val="0"/>
          <w:numId w:val="1"/>
        </w:numPr>
        <w:ind w:left="567"/>
      </w:pPr>
      <w:r w:rsidRPr="00185758">
        <w:t>przygotowanie, prowadzenie i aktualizowanie dedykowanej strony internetowej systemu oraz modułu rejestracyjnego w uzgodnieniu z Zamawiającym w okresie realizacji zamówienia,</w:t>
      </w:r>
    </w:p>
    <w:p w:rsidR="00185758" w:rsidRPr="00185758" w:rsidRDefault="00185758" w:rsidP="00185758">
      <w:pPr>
        <w:pStyle w:val="Bezodstpw"/>
        <w:numPr>
          <w:ilvl w:val="0"/>
          <w:numId w:val="1"/>
        </w:numPr>
        <w:ind w:left="567"/>
      </w:pPr>
      <w:r w:rsidRPr="00185758">
        <w:t>wsparcie logistyczne i relokacyjne systemu, monitorowanie liczby rowerów na poszczególnych stacjach rowerowych, w razie potrzeby przewiezienie rowerów ze stacji, na których nastąpiła akumulacja rowerów, na stacje, na których występuje deficyt rowerów,</w:t>
      </w:r>
    </w:p>
    <w:p w:rsidR="00185758" w:rsidRPr="00185758" w:rsidRDefault="00185758" w:rsidP="00185758">
      <w:pPr>
        <w:pStyle w:val="Bezodstpw"/>
        <w:numPr>
          <w:ilvl w:val="0"/>
          <w:numId w:val="1"/>
        </w:numPr>
        <w:ind w:left="567"/>
      </w:pPr>
      <w:r w:rsidRPr="00185758">
        <w:t>przyjmowanie zgłoszenia o usterkach oraz zapewnieni</w:t>
      </w:r>
      <w:r w:rsidR="00C04F32">
        <w:t>e ich niezwłocznego usunięcia w </w:t>
      </w:r>
      <w:r w:rsidRPr="00185758">
        <w:t>terminie do 2 dni roboczych. W przypadku usterek rowerów Wykonawca wymieni uszkodzone rowery na sprawne lub w uzasadnionych przypadkach na zapasowe. Przez uzasadnione przypadki Zamawiający rozumie:</w:t>
      </w:r>
    </w:p>
    <w:p w:rsidR="00185758" w:rsidRPr="00185758" w:rsidRDefault="00185758" w:rsidP="00185758">
      <w:pPr>
        <w:pStyle w:val="Bezodstpw"/>
        <w:numPr>
          <w:ilvl w:val="1"/>
          <w:numId w:val="3"/>
        </w:numPr>
        <w:ind w:left="993" w:hanging="283"/>
      </w:pPr>
      <w:r w:rsidRPr="00185758">
        <w:t>niemożność zrealizowania naprawy w wymaganym czasie z winy nie leżącej po stronie Wykonawcy,</w:t>
      </w:r>
    </w:p>
    <w:p w:rsidR="00185758" w:rsidRPr="00185758" w:rsidRDefault="00185758" w:rsidP="00185758">
      <w:pPr>
        <w:pStyle w:val="Bezodstpw"/>
        <w:numPr>
          <w:ilvl w:val="1"/>
          <w:numId w:val="3"/>
        </w:numPr>
        <w:ind w:left="993" w:hanging="283"/>
      </w:pPr>
      <w:r w:rsidRPr="00185758">
        <w:t>utrata roweru na skutek kradzieży bądź wypadku.</w:t>
      </w:r>
    </w:p>
    <w:p w:rsidR="00185758" w:rsidRPr="00185758" w:rsidRDefault="00185758" w:rsidP="00185758">
      <w:pPr>
        <w:pStyle w:val="Bezodstpw"/>
        <w:numPr>
          <w:ilvl w:val="0"/>
          <w:numId w:val="1"/>
        </w:numPr>
        <w:ind w:left="567"/>
      </w:pPr>
      <w:r w:rsidRPr="00185758">
        <w:t>Zamawiający dopuszcza wykorzystanie rowerów zapasowych przez okres nie dłuższy niż 7 dni od momentu zgłoszenia usterki.</w:t>
      </w:r>
    </w:p>
    <w:p w:rsidR="00185758" w:rsidRPr="00185758" w:rsidRDefault="00185758" w:rsidP="00185758">
      <w:pPr>
        <w:pStyle w:val="Bezodstpw"/>
        <w:numPr>
          <w:ilvl w:val="0"/>
          <w:numId w:val="1"/>
        </w:numPr>
        <w:ind w:left="567"/>
      </w:pPr>
      <w:r w:rsidRPr="00185758">
        <w:t>wsparcie techniczne w czasie funkcjonowania systemu na terenie miasta w zakresie wdrażania systemu wypożyczalni rowerów miejskich,</w:t>
      </w:r>
    </w:p>
    <w:p w:rsidR="00185758" w:rsidRPr="00185758" w:rsidRDefault="00185758" w:rsidP="00185758">
      <w:pPr>
        <w:pStyle w:val="Bezodstpw"/>
        <w:numPr>
          <w:ilvl w:val="0"/>
          <w:numId w:val="1"/>
        </w:numPr>
        <w:ind w:left="567"/>
      </w:pPr>
      <w:r w:rsidRPr="00185758">
        <w:t>uruchomienie i funkcjonowanie dedykowanego, całodobowego telefonicznego Biura Obsługi Klienta w okresie realizacji zamówienia,</w:t>
      </w:r>
    </w:p>
    <w:p w:rsidR="00185758" w:rsidRPr="00185758" w:rsidRDefault="00185758" w:rsidP="00185758">
      <w:pPr>
        <w:pStyle w:val="Bezodstpw"/>
        <w:numPr>
          <w:ilvl w:val="0"/>
          <w:numId w:val="1"/>
        </w:numPr>
        <w:ind w:left="567"/>
      </w:pPr>
      <w:r w:rsidRPr="00185758">
        <w:t>Rejestracja użytkowników w systemie, funkcjonowanie B</w:t>
      </w:r>
      <w:r w:rsidR="00C04F32">
        <w:t>OK odbywać się będzie zgodnie z </w:t>
      </w:r>
      <w:r w:rsidRPr="00185758">
        <w:t>ustawą o ochronie danych osobowych</w:t>
      </w:r>
      <w:r w:rsidR="004F7833">
        <w:t xml:space="preserve"> z dn. </w:t>
      </w:r>
      <w:r w:rsidR="004F7833" w:rsidRPr="00D850F0">
        <w:t>2019.09.19</w:t>
      </w:r>
      <w:r w:rsidR="004F7833">
        <w:t xml:space="preserve"> </w:t>
      </w:r>
      <w:r w:rsidRPr="00185758">
        <w:t xml:space="preserve"> (</w:t>
      </w:r>
      <w:r w:rsidR="004F7833" w:rsidRPr="00D850F0">
        <w:t xml:space="preserve">Dz.U.2019.1781 </w:t>
      </w:r>
      <w:proofErr w:type="spellStart"/>
      <w:r w:rsidR="004F7833" w:rsidRPr="00D850F0">
        <w:t>t.j</w:t>
      </w:r>
      <w:proofErr w:type="spellEnd"/>
      <w:r w:rsidR="004F7833">
        <w:t>.</w:t>
      </w:r>
      <w:r w:rsidRPr="00185758">
        <w:t>).</w:t>
      </w:r>
    </w:p>
    <w:p w:rsidR="002428CC" w:rsidRPr="00A22D1E" w:rsidRDefault="002428CC" w:rsidP="00185758">
      <w:pPr>
        <w:pStyle w:val="Bezodstpw"/>
        <w:ind w:left="0" w:firstLine="0"/>
      </w:pPr>
    </w:p>
    <w:p w:rsidR="00A22D1E" w:rsidRPr="00A22D1E" w:rsidRDefault="00A22D1E" w:rsidP="00A22D1E">
      <w:pPr>
        <w:pStyle w:val="Bezodstpw"/>
        <w:ind w:left="0" w:firstLine="0"/>
        <w:rPr>
          <w:b/>
        </w:rPr>
      </w:pPr>
      <w:r>
        <w:rPr>
          <w:b/>
        </w:rPr>
        <w:t xml:space="preserve">III </w:t>
      </w:r>
      <w:r w:rsidRPr="00A22D1E">
        <w:rPr>
          <w:b/>
        </w:rPr>
        <w:t>OGÓLNE WARUNKI REALIZACJI PRZEDMIOTU ZAMÓWIENIA</w:t>
      </w:r>
    </w:p>
    <w:p w:rsidR="00A22D1E" w:rsidRPr="00A22D1E" w:rsidRDefault="00A22D1E" w:rsidP="00A22D1E">
      <w:pPr>
        <w:autoSpaceDE w:val="0"/>
        <w:autoSpaceDN w:val="0"/>
        <w:adjustRightInd w:val="0"/>
        <w:spacing w:after="0" w:line="280" w:lineRule="exact"/>
        <w:jc w:val="both"/>
        <w:rPr>
          <w:rFonts w:cstheme="minorHAnsi"/>
          <w:b/>
          <w:bCs/>
        </w:rPr>
      </w:pPr>
      <w:r w:rsidRPr="00A22D1E">
        <w:rPr>
          <w:rFonts w:cstheme="minorHAnsi"/>
          <w:b/>
          <w:bCs/>
        </w:rPr>
        <w:t>Wykonawca w ramach Przedmiotu Zamówienia:</w:t>
      </w:r>
    </w:p>
    <w:p w:rsidR="00A22D1E" w:rsidRPr="00A22D1E" w:rsidRDefault="00A22D1E" w:rsidP="00A22D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80" w:lineRule="exact"/>
        <w:ind w:left="567"/>
        <w:contextualSpacing w:val="0"/>
        <w:jc w:val="both"/>
        <w:rPr>
          <w:rFonts w:cstheme="minorHAnsi"/>
        </w:rPr>
      </w:pPr>
      <w:r w:rsidRPr="00A22D1E">
        <w:rPr>
          <w:rFonts w:cstheme="minorHAnsi"/>
        </w:rPr>
        <w:t>Wykona i uzgodni lokalizację stacji rowerowych oraz dedykowaną stronę internetową służącą do prowadzenia obsługi SRM.</w:t>
      </w:r>
    </w:p>
    <w:p w:rsidR="00A22D1E" w:rsidRPr="00A22D1E" w:rsidRDefault="00A22D1E" w:rsidP="00A22D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80" w:lineRule="exact"/>
        <w:ind w:left="567"/>
        <w:contextualSpacing w:val="0"/>
        <w:jc w:val="both"/>
        <w:rPr>
          <w:rFonts w:cstheme="minorHAnsi"/>
        </w:rPr>
      </w:pPr>
      <w:r w:rsidRPr="00A22D1E">
        <w:rPr>
          <w:rFonts w:cstheme="minorHAnsi"/>
        </w:rPr>
        <w:lastRenderedPageBreak/>
        <w:t>Wykona dokumenty określające prawa i obowiązki klientów SRM, a w szczególności regulamin korzystania z SRM, który zostanie przedstawiony Zamawiającemu do akceptacji.</w:t>
      </w:r>
    </w:p>
    <w:p w:rsidR="00A22D1E" w:rsidRPr="00A22D1E" w:rsidRDefault="00A22D1E" w:rsidP="00A22D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80" w:lineRule="exact"/>
        <w:ind w:left="567"/>
        <w:contextualSpacing w:val="0"/>
        <w:jc w:val="both"/>
        <w:rPr>
          <w:rFonts w:cstheme="minorHAnsi"/>
        </w:rPr>
      </w:pPr>
      <w:r w:rsidRPr="00A22D1E">
        <w:rPr>
          <w:rFonts w:cstheme="minorHAnsi"/>
        </w:rPr>
        <w:t>Dokona montażu urządzeń stacji rowerowych (terminale, stojaki i inne).</w:t>
      </w:r>
    </w:p>
    <w:p w:rsidR="00A22D1E" w:rsidRPr="00A22D1E" w:rsidRDefault="00A22D1E" w:rsidP="00A22D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80" w:lineRule="exact"/>
        <w:ind w:left="567"/>
        <w:contextualSpacing w:val="0"/>
        <w:jc w:val="both"/>
        <w:rPr>
          <w:rFonts w:cstheme="minorHAnsi"/>
        </w:rPr>
      </w:pPr>
      <w:r w:rsidRPr="00A22D1E">
        <w:rPr>
          <w:rFonts w:cstheme="minorHAnsi"/>
        </w:rPr>
        <w:t>Dostarczy rowery.</w:t>
      </w:r>
    </w:p>
    <w:p w:rsidR="00A22D1E" w:rsidRPr="00A22D1E" w:rsidRDefault="00A22D1E" w:rsidP="00A22D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80" w:lineRule="exact"/>
        <w:ind w:left="567"/>
        <w:contextualSpacing w:val="0"/>
        <w:jc w:val="both"/>
        <w:rPr>
          <w:rFonts w:cstheme="minorHAnsi"/>
        </w:rPr>
      </w:pPr>
      <w:r w:rsidRPr="00A22D1E">
        <w:rPr>
          <w:rFonts w:cstheme="minorHAnsi"/>
        </w:rPr>
        <w:t>Dokona rozruchu testowego SRM, celem sprawdzenia kompletności i prawidłowości działania systemu SRM.</w:t>
      </w:r>
    </w:p>
    <w:p w:rsidR="00A22D1E" w:rsidRPr="00A22D1E" w:rsidRDefault="00A22D1E" w:rsidP="00A22D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80" w:lineRule="exact"/>
        <w:ind w:left="567"/>
        <w:contextualSpacing w:val="0"/>
        <w:jc w:val="both"/>
        <w:rPr>
          <w:rFonts w:cstheme="minorHAnsi"/>
        </w:rPr>
      </w:pPr>
      <w:r w:rsidRPr="00A22D1E">
        <w:rPr>
          <w:rFonts w:cstheme="minorHAnsi"/>
        </w:rPr>
        <w:t>Uruchomi i będzie eksploatował SRM.</w:t>
      </w:r>
    </w:p>
    <w:p w:rsidR="00A22D1E" w:rsidRPr="00A22D1E" w:rsidRDefault="00A22D1E" w:rsidP="00A22D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80" w:lineRule="exact"/>
        <w:ind w:left="567"/>
        <w:contextualSpacing w:val="0"/>
        <w:jc w:val="both"/>
        <w:rPr>
          <w:rFonts w:cstheme="minorHAnsi"/>
        </w:rPr>
      </w:pPr>
      <w:r w:rsidRPr="00A22D1E">
        <w:rPr>
          <w:rFonts w:cstheme="minorHAnsi"/>
        </w:rPr>
        <w:t>Będzie utrzymywał system informatyczny do obsługi systemu.</w:t>
      </w:r>
    </w:p>
    <w:p w:rsidR="00A22D1E" w:rsidRPr="00A22D1E" w:rsidRDefault="00A22D1E" w:rsidP="00A22D1E">
      <w:pPr>
        <w:pStyle w:val="Akapitzlist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cstheme="minorHAnsi"/>
        </w:rPr>
      </w:pPr>
    </w:p>
    <w:p w:rsidR="00A22D1E" w:rsidRDefault="00A22D1E" w:rsidP="00C04F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A22D1E">
        <w:rPr>
          <w:rFonts w:cstheme="minorHAnsi"/>
          <w:b/>
          <w:bCs/>
        </w:rPr>
        <w:t>Wszystkie elementy systemu, w tym rowery, stacje rowerowe i stojaki dla rowerów, terminale stacji rowerowych i inne urządzenia, stanowią własność Wykonawcy.</w:t>
      </w:r>
    </w:p>
    <w:p w:rsidR="00C04F32" w:rsidRPr="00C04F32" w:rsidRDefault="00C04F32" w:rsidP="00C04F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tbl>
      <w:tblPr>
        <w:tblStyle w:val="Tabela-Siatka"/>
        <w:tblW w:w="5000" w:type="pct"/>
        <w:jc w:val="center"/>
        <w:tblLayout w:type="fixed"/>
        <w:tblLook w:val="04A0"/>
      </w:tblPr>
      <w:tblGrid>
        <w:gridCol w:w="1668"/>
        <w:gridCol w:w="7620"/>
      </w:tblGrid>
      <w:tr w:rsidR="00A22D1E" w:rsidRPr="00A22D1E" w:rsidTr="00C04F32">
        <w:trPr>
          <w:trHeight w:val="758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A22D1E" w:rsidRPr="00A22D1E" w:rsidRDefault="00A22D1E" w:rsidP="00C04F32">
            <w:pPr>
              <w:spacing w:after="0"/>
              <w:jc w:val="center"/>
              <w:rPr>
                <w:rFonts w:cstheme="minorHAnsi"/>
                <w:b/>
              </w:rPr>
            </w:pPr>
            <w:r w:rsidRPr="00A22D1E">
              <w:rPr>
                <w:rFonts w:cstheme="minorHAnsi"/>
                <w:b/>
              </w:rPr>
              <w:t>ELEMENT SYSTEMU</w:t>
            </w:r>
          </w:p>
        </w:tc>
        <w:tc>
          <w:tcPr>
            <w:tcW w:w="7620" w:type="dxa"/>
            <w:shd w:val="clear" w:color="auto" w:fill="F2F2F2" w:themeFill="background1" w:themeFillShade="F2"/>
            <w:vAlign w:val="center"/>
          </w:tcPr>
          <w:p w:rsidR="00A22D1E" w:rsidRPr="00A22D1E" w:rsidRDefault="00A22D1E" w:rsidP="00C04F32">
            <w:pPr>
              <w:spacing w:after="0"/>
              <w:jc w:val="center"/>
              <w:rPr>
                <w:rFonts w:cstheme="minorHAnsi"/>
                <w:b/>
              </w:rPr>
            </w:pPr>
            <w:r w:rsidRPr="00A22D1E">
              <w:rPr>
                <w:rFonts w:cstheme="minorHAnsi"/>
                <w:b/>
              </w:rPr>
              <w:t>WYMAGANIA</w:t>
            </w:r>
          </w:p>
        </w:tc>
      </w:tr>
      <w:tr w:rsidR="00A22D1E" w:rsidRPr="00A22D1E" w:rsidTr="00A22D1E">
        <w:trPr>
          <w:jc w:val="center"/>
        </w:trPr>
        <w:tc>
          <w:tcPr>
            <w:tcW w:w="1668" w:type="dxa"/>
          </w:tcPr>
          <w:p w:rsidR="00A22D1E" w:rsidRPr="00A22D1E" w:rsidRDefault="00A22D1E" w:rsidP="0027093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A22D1E">
              <w:rPr>
                <w:rFonts w:cstheme="minorHAnsi"/>
                <w:b/>
                <w:bCs/>
              </w:rPr>
              <w:t>STACJE ROWEROWE</w:t>
            </w:r>
          </w:p>
        </w:tc>
        <w:tc>
          <w:tcPr>
            <w:tcW w:w="7620" w:type="dxa"/>
          </w:tcPr>
          <w:p w:rsidR="00A22D1E" w:rsidRPr="00A22D1E" w:rsidRDefault="00A22D1E" w:rsidP="00A22D1E">
            <w:pPr>
              <w:pStyle w:val="Akapitzlist"/>
              <w:numPr>
                <w:ilvl w:val="0"/>
                <w:numId w:val="17"/>
              </w:numPr>
              <w:spacing w:after="0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Wykonawca zobowiązany jest świadczyć kompleksową usługę obejmującą zorganizowanie, bieżące zarządzanie i eksploatację rowerów: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w okresie od zadeklarowanego terminu uruchomienia usługi do 30 listopada 2019 r., </w:t>
            </w:r>
            <w:r w:rsidR="00C04F32">
              <w:rPr>
                <w:rFonts w:cstheme="minorHAnsi"/>
              </w:rPr>
              <w:t>4</w:t>
            </w:r>
            <w:r w:rsidRPr="00A22D1E">
              <w:rPr>
                <w:rFonts w:cstheme="minorHAnsi"/>
              </w:rPr>
              <w:t xml:space="preserve"> stacji rowerowych i </w:t>
            </w:r>
            <w:r w:rsidR="00C04F32">
              <w:rPr>
                <w:rFonts w:cstheme="minorHAnsi"/>
              </w:rPr>
              <w:t>wyposażyć je łącznie w minimum 4</w:t>
            </w:r>
            <w:r w:rsidRPr="00A22D1E">
              <w:rPr>
                <w:rFonts w:cstheme="minorHAnsi"/>
              </w:rPr>
              <w:t xml:space="preserve">8 stojaków. 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7"/>
              </w:numPr>
              <w:spacing w:after="0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Stacje rowerowe należy wykonać w sposób umożliwiający bezobsługowe wypożyczanie rowerów oraz ich zwrot przez całą dobę we wszystkie dni tygodnia w okresach funkcjonowania systemu.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7"/>
              </w:numPr>
              <w:spacing w:after="0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Każdą stację należy wyposażyć w minimum jeden terminal regulujący </w:t>
            </w:r>
            <w:r w:rsidRPr="00A22D1E">
              <w:rPr>
                <w:rFonts w:cstheme="minorHAnsi"/>
              </w:rPr>
              <w:br/>
              <w:t xml:space="preserve">i umożliwiający proces wypożyczeń i zwrotów rowerów, stojaki na </w:t>
            </w:r>
            <w:r w:rsidR="00C04F32">
              <w:rPr>
                <w:rFonts w:cstheme="minorHAnsi"/>
              </w:rPr>
              <w:t>12</w:t>
            </w:r>
            <w:r w:rsidRPr="00A22D1E">
              <w:rPr>
                <w:rFonts w:cstheme="minorHAnsi"/>
              </w:rPr>
              <w:t xml:space="preserve"> rowerów.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7"/>
              </w:numPr>
              <w:spacing w:after="0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Elementy stacji nie mogą być zasilane kablową siecią energetyczną. Zasilanie należy zrealizować za pomocą akumulatorów i baterii słonecznych.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7"/>
              </w:numPr>
              <w:spacing w:after="0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Stacja rowerowa nie może być trwale związana z gruntem </w:t>
            </w:r>
            <w:r w:rsidRPr="00A22D1E">
              <w:rPr>
                <w:rFonts w:cstheme="minorHAnsi"/>
              </w:rPr>
              <w:br/>
              <w:t>(w rozumieniu Ustawy Prawo Budowlane), jednakże wymaga się aby była przymocowana do podłoża w sposób uniemożliwiający jej demontaż poprzez użytkowanie zwykłe.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7"/>
              </w:numPr>
              <w:spacing w:after="0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Stacja rowerowa nie powinna wymagać podłączenia żadnych mediów zewnętrznych.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7"/>
              </w:numPr>
              <w:spacing w:after="0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Każda stacja rowerowa musi posiadać numer i nazwę.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7"/>
              </w:numPr>
              <w:spacing w:after="0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Wszystkie materiały i konstrukcje użyte przez Wykonawcę muszą odpowiadać wymogom wyrobów dopuszczonych do obrotu i stosowania na terenie Unii Europejskiej.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7"/>
              </w:numPr>
              <w:spacing w:after="0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Wszelkie informacje dotyczące systemu należy przedstawić w języku polskim, niemieckim, angielskim, rosyjskim.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7"/>
              </w:numPr>
              <w:spacing w:after="0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Wszystkie elementy muszą być odporne na: korozję, czynniki środowiska miejskiego, akty wandalizmu.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7"/>
              </w:numPr>
              <w:spacing w:after="0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Stacja ma być charakterystyczna dla </w:t>
            </w:r>
            <w:r w:rsidR="00C04F32">
              <w:rPr>
                <w:rFonts w:cstheme="minorHAnsi"/>
              </w:rPr>
              <w:t>Gminy Żarki i Gminy Myszków</w:t>
            </w:r>
            <w:r w:rsidRPr="00A22D1E">
              <w:rPr>
                <w:rFonts w:cstheme="minorHAnsi"/>
              </w:rPr>
              <w:t>.</w:t>
            </w:r>
          </w:p>
          <w:p w:rsidR="00A22D1E" w:rsidRPr="00A22D1E" w:rsidRDefault="00A22D1E" w:rsidP="00C04F32">
            <w:pPr>
              <w:pStyle w:val="Akapitzlist"/>
              <w:numPr>
                <w:ilvl w:val="0"/>
                <w:numId w:val="17"/>
              </w:numPr>
              <w:spacing w:after="0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Kolorystykę elementów graficznych występujących na terminalu, rowerach, stronie internetowej należy dopasować do barw herbu </w:t>
            </w:r>
            <w:r w:rsidR="00C04F32">
              <w:rPr>
                <w:rFonts w:cstheme="minorHAnsi"/>
              </w:rPr>
              <w:t>gmin oraz logotypów</w:t>
            </w:r>
            <w:r w:rsidRPr="00A22D1E">
              <w:rPr>
                <w:rFonts w:cstheme="minorHAnsi"/>
              </w:rPr>
              <w:t xml:space="preserve"> Zamawiając</w:t>
            </w:r>
            <w:r w:rsidR="00C04F32">
              <w:rPr>
                <w:rFonts w:cstheme="minorHAnsi"/>
              </w:rPr>
              <w:t xml:space="preserve">ych - kolory należy uzgodnić </w:t>
            </w:r>
            <w:r w:rsidRPr="00A22D1E">
              <w:rPr>
                <w:rFonts w:cstheme="minorHAnsi"/>
              </w:rPr>
              <w:t>z Zamawiającym.</w:t>
            </w:r>
          </w:p>
        </w:tc>
      </w:tr>
      <w:tr w:rsidR="00A22D1E" w:rsidRPr="00A22D1E" w:rsidTr="00A22D1E">
        <w:trPr>
          <w:jc w:val="center"/>
        </w:trPr>
        <w:tc>
          <w:tcPr>
            <w:tcW w:w="1668" w:type="dxa"/>
          </w:tcPr>
          <w:p w:rsidR="00A22D1E" w:rsidRPr="00A22D1E" w:rsidRDefault="00A22D1E" w:rsidP="002709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22D1E">
              <w:rPr>
                <w:rFonts w:cstheme="minorHAnsi"/>
                <w:b/>
                <w:bCs/>
              </w:rPr>
              <w:t>TERMINAL</w:t>
            </w:r>
          </w:p>
        </w:tc>
        <w:tc>
          <w:tcPr>
            <w:tcW w:w="7620" w:type="dxa"/>
          </w:tcPr>
          <w:p w:rsidR="00A22D1E" w:rsidRPr="00A22D1E" w:rsidRDefault="00A22D1E" w:rsidP="00A22D1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Należy zamontować minimum 1 szt. terminala na każdej stacji rowerowej.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Terminal powinien być zlokalizowany bezpośrednio przy stojakach.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Wymiary terminala – wysokość </w:t>
            </w:r>
            <w:proofErr w:type="spellStart"/>
            <w:r w:rsidRPr="00A22D1E">
              <w:rPr>
                <w:rFonts w:cstheme="minorHAnsi"/>
              </w:rPr>
              <w:t>max</w:t>
            </w:r>
            <w:proofErr w:type="spellEnd"/>
            <w:r w:rsidRPr="00A22D1E">
              <w:rPr>
                <w:rFonts w:cstheme="minorHAnsi"/>
              </w:rPr>
              <w:t xml:space="preserve">. 3,0 m, przy uwzględnieniu baterii słonecznej, szerokość </w:t>
            </w:r>
            <w:proofErr w:type="spellStart"/>
            <w:r w:rsidRPr="00A22D1E">
              <w:rPr>
                <w:rFonts w:cstheme="minorHAnsi"/>
              </w:rPr>
              <w:t>max</w:t>
            </w:r>
            <w:proofErr w:type="spellEnd"/>
            <w:r w:rsidRPr="00A22D1E">
              <w:rPr>
                <w:rFonts w:cstheme="minorHAnsi"/>
              </w:rPr>
              <w:t xml:space="preserve">. 0,80 m, głębokość </w:t>
            </w:r>
            <w:proofErr w:type="spellStart"/>
            <w:r w:rsidRPr="00A22D1E">
              <w:rPr>
                <w:rFonts w:cstheme="minorHAnsi"/>
              </w:rPr>
              <w:t>max</w:t>
            </w:r>
            <w:proofErr w:type="spellEnd"/>
            <w:r w:rsidRPr="00A22D1E">
              <w:rPr>
                <w:rFonts w:cstheme="minorHAnsi"/>
              </w:rPr>
              <w:t>. 0,60 m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Terminal należy wykonać jako jednolity, zwarty element, bez wystających części umożliwiających łatwe oderwanie, oraz wyposażony w źródło energii (bateria słoneczna, akumulator). Zamawiający dopuszcza umieszczenie elementu </w:t>
            </w:r>
            <w:r w:rsidRPr="00A22D1E">
              <w:rPr>
                <w:rFonts w:cstheme="minorHAnsi"/>
              </w:rPr>
              <w:lastRenderedPageBreak/>
              <w:t>wystającego wyłącznie w postaci panelu słonecznego.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Terminal należy wyposażyć w następujące elementy: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695" w:hanging="426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Logotyp systemu, numer stacji, nazwa stacji,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695" w:hanging="426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Wyświetlacz pozwalający na obsługę procesu wypożyczania roweru w czterech wersjach językowych: polskiej, angielskiej, niemieckiej oraz rosyjskiej. Zamawiający dopuszcza w stanie spoczynku wyłączenie ekranu, jednakże włączenie powinno nastąpić przy każdym naciśnięciu przycisku. Jasność wyświetlacza powinna być automatycznie regulowana i dostosowana do zmiennych warunków oświetleniowych, w szczególności wyświetlany obraz powinien być czytelny w warunkach pełnego oświetlenia słonecznego. W celu zapewnienia poufności wprowadzanych do systemu informacji wymaga się aby wyświetlacz wyposażony został w element zapewniający ochronę danych osobowych (zawężający kąt widzenia wyświetlanych informacji).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695" w:hanging="426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Wyciąg z regulaminu korzystania z systemu wersji polskiej </w:t>
            </w:r>
            <w:r w:rsidRPr="00A22D1E">
              <w:rPr>
                <w:rFonts w:cstheme="minorHAnsi"/>
              </w:rPr>
              <w:br/>
              <w:t>i angielskiej.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695" w:hanging="426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Mapę pokazującą umiejscowienie stacji SR</w:t>
            </w:r>
            <w:r w:rsidR="00BF0C5C">
              <w:rPr>
                <w:rFonts w:cstheme="minorHAnsi"/>
              </w:rPr>
              <w:t>M;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695" w:hanging="426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Zamawiający wymaga aby terminal został wyposażony w funkcję rejestracji użytkownika w systemie roweru miejskiego.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Na przedniej części terminalu należy umieścić następujące informacje </w:t>
            </w:r>
            <w:r w:rsidRPr="00A22D1E">
              <w:rPr>
                <w:rFonts w:cstheme="minorHAnsi"/>
              </w:rPr>
              <w:br/>
              <w:t>i elementy: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695" w:hanging="426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mapa z zaznaczoną lokalizacją wszystkich stacji, 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695" w:hanging="426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krótka informacja o czynnościach które są niezbędne do wykonania przez klientów w celu wypożyczenia i zwrotu roweru,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695" w:hanging="426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informacja w jaki sposób można skontaktować się z BOK, w tym </w:t>
            </w:r>
            <w:r w:rsidRPr="00A22D1E">
              <w:rPr>
                <w:rFonts w:cstheme="minorHAnsi"/>
              </w:rPr>
              <w:br/>
              <w:t>w sytuacjach awaryjnych,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695" w:hanging="426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urządzenia regulujące i umożliwiające proces wypożyczeń </w:t>
            </w:r>
            <w:r w:rsidRPr="00A22D1E">
              <w:rPr>
                <w:rFonts w:cstheme="minorHAnsi"/>
              </w:rPr>
              <w:br/>
              <w:t>i zwrotów rowerów.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Terminal powinien być wyposażony w moduł umożliwiający komunikację terminala z systemem informatycznym obsługującym wypożyczalnie rowerów. Komunikacja pomiędzy stacjami rowerowymi a systemem powinna być oparta o protokół GPRS.</w:t>
            </w:r>
          </w:p>
        </w:tc>
      </w:tr>
      <w:tr w:rsidR="00A22D1E" w:rsidRPr="00A22D1E" w:rsidTr="00A22D1E">
        <w:trPr>
          <w:jc w:val="center"/>
        </w:trPr>
        <w:tc>
          <w:tcPr>
            <w:tcW w:w="1668" w:type="dxa"/>
          </w:tcPr>
          <w:p w:rsidR="00A22D1E" w:rsidRPr="00A22D1E" w:rsidRDefault="00A22D1E" w:rsidP="002709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22D1E">
              <w:rPr>
                <w:rFonts w:cstheme="minorHAnsi"/>
                <w:b/>
                <w:bCs/>
              </w:rPr>
              <w:lastRenderedPageBreak/>
              <w:t>STOJAKI ROWEROWE</w:t>
            </w:r>
          </w:p>
        </w:tc>
        <w:tc>
          <w:tcPr>
            <w:tcW w:w="7620" w:type="dxa"/>
          </w:tcPr>
          <w:p w:rsidR="00A22D1E" w:rsidRPr="00A22D1E" w:rsidRDefault="00A22D1E" w:rsidP="00A22D1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Należy zamontować </w:t>
            </w:r>
            <w:r w:rsidR="00BF0C5C">
              <w:rPr>
                <w:rFonts w:cstheme="minorHAnsi"/>
              </w:rPr>
              <w:t>12</w:t>
            </w:r>
            <w:r w:rsidRPr="00A22D1E">
              <w:rPr>
                <w:rFonts w:cstheme="minorHAnsi"/>
              </w:rPr>
              <w:t xml:space="preserve"> szt. stojaków w każdej stacji rowerowej.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Kształt stojaków musi umożliwiać stabilne ustawienie roweru </w:t>
            </w:r>
            <w:r w:rsidRPr="00A22D1E">
              <w:rPr>
                <w:rFonts w:cstheme="minorHAnsi"/>
              </w:rPr>
              <w:br/>
              <w:t>w pozycji pionowej.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Stojaki należy wyposażyć w elektrozamek umożliwiający zapięcie/wypięcie roweru wraz z dodatkowym zapięciem. Dopuszcza się umieszczenie na rowerze elektrozamka spełniającego podobną funkcję, jak w przypadku jego zamontowania w stojakach rowerowych. W takim przypadku nie jest </w:t>
            </w:r>
            <w:r w:rsidR="00BF0C5C">
              <w:rPr>
                <w:rFonts w:cstheme="minorHAnsi"/>
              </w:rPr>
              <w:t xml:space="preserve">konieczne wyposażenie stojaków </w:t>
            </w:r>
            <w:r w:rsidRPr="00A22D1E">
              <w:rPr>
                <w:rFonts w:cstheme="minorHAnsi"/>
              </w:rPr>
              <w:t>w elektrozamek.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Montaż stojaków należy wykonać w sposób stabilny, uniemożliwiający demontaż zarówno pojedynczego stojaka, jak i całego modułu przez osoby nieupoważnione - preferowanym jest umieszczenie stojaków jako zintegrowanego systemu na wspólnej podstawie zawierającej również instalacje kablowe zasilające. Podstawa musi na swoich zakończeniach posiadać skosy likwidujące efekt stopnia, będącego skutkiem grubości podstawy.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Rozmieszczenie stojaków należy wykonać w sposób umożliwiający komfortowe wypożyczenie oraz zwrot roweru.</w:t>
            </w:r>
          </w:p>
          <w:p w:rsidR="00A22D1E" w:rsidRDefault="00A22D1E" w:rsidP="00905DF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Wymaga się aby stojaki były rozstawione nie rzadziej niż 110 cm </w:t>
            </w:r>
            <w:r w:rsidRPr="00A22D1E">
              <w:rPr>
                <w:rFonts w:cstheme="minorHAnsi"/>
              </w:rPr>
              <w:br/>
              <w:t xml:space="preserve">i nie gęściej niż 80 </w:t>
            </w:r>
            <w:proofErr w:type="spellStart"/>
            <w:r w:rsidRPr="00A22D1E">
              <w:rPr>
                <w:rFonts w:cstheme="minorHAnsi"/>
              </w:rPr>
              <w:t>cm</w:t>
            </w:r>
            <w:proofErr w:type="spellEnd"/>
            <w:r w:rsidRPr="00A22D1E">
              <w:rPr>
                <w:rFonts w:cstheme="minorHAnsi"/>
              </w:rPr>
              <w:t xml:space="preserve">. Dwa ostatnie stojaki na każdej stacji należy umieścić w odległości zapewniającej komfortowe wypożyczenie oraz zwrot roweru typu </w:t>
            </w:r>
            <w:r w:rsidRPr="008725B1">
              <w:rPr>
                <w:rFonts w:cstheme="minorHAnsi"/>
              </w:rPr>
              <w:t>cargo.</w:t>
            </w:r>
          </w:p>
          <w:p w:rsidR="00905DF9" w:rsidRPr="00905DF9" w:rsidRDefault="00905DF9" w:rsidP="00905DF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</w:p>
        </w:tc>
      </w:tr>
      <w:tr w:rsidR="00A22D1E" w:rsidRPr="00A22D1E" w:rsidTr="00A22D1E">
        <w:trPr>
          <w:jc w:val="center"/>
        </w:trPr>
        <w:tc>
          <w:tcPr>
            <w:tcW w:w="1668" w:type="dxa"/>
          </w:tcPr>
          <w:p w:rsidR="00A22D1E" w:rsidRPr="00A22D1E" w:rsidRDefault="00A22D1E" w:rsidP="0027093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A22D1E">
              <w:rPr>
                <w:rFonts w:cstheme="minorHAnsi"/>
                <w:b/>
                <w:bCs/>
              </w:rPr>
              <w:lastRenderedPageBreak/>
              <w:t>ROWERY Z WYPOSAŻENIEM</w:t>
            </w:r>
          </w:p>
        </w:tc>
        <w:tc>
          <w:tcPr>
            <w:tcW w:w="7620" w:type="dxa"/>
          </w:tcPr>
          <w:p w:rsidR="00A22D1E" w:rsidRPr="00A22D1E" w:rsidRDefault="00A22D1E" w:rsidP="00A22D1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Dostarczany system ma zapewnić możliwość codziennego wypożyczenia w okresie od </w:t>
            </w:r>
            <w:r w:rsidR="005F6DAF">
              <w:rPr>
                <w:rFonts w:cstheme="minorHAnsi"/>
              </w:rPr>
              <w:t>1 maja 2020r.</w:t>
            </w:r>
            <w:r w:rsidR="00BF0C5C">
              <w:rPr>
                <w:rFonts w:cstheme="minorHAnsi"/>
              </w:rPr>
              <w:t xml:space="preserve"> minimum 32</w:t>
            </w:r>
            <w:r w:rsidRPr="00A22D1E">
              <w:rPr>
                <w:rFonts w:cstheme="minorHAnsi"/>
              </w:rPr>
              <w:t xml:space="preserve"> rowerów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57" w:hanging="357"/>
              <w:contextualSpacing w:val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Rower </w:t>
            </w:r>
            <w:r w:rsidRPr="00A22D1E">
              <w:rPr>
                <w:rFonts w:cstheme="minorHAnsi"/>
                <w:b/>
              </w:rPr>
              <w:t>standardowy</w:t>
            </w:r>
            <w:r w:rsidRPr="00A22D1E">
              <w:rPr>
                <w:rFonts w:cstheme="minorHAnsi"/>
              </w:rPr>
              <w:t xml:space="preserve"> (łączenie </w:t>
            </w:r>
            <w:r w:rsidR="00BF0C5C">
              <w:rPr>
                <w:rFonts w:cstheme="minorHAnsi"/>
              </w:rPr>
              <w:t>32</w:t>
            </w:r>
            <w:r w:rsidRPr="00A22D1E">
              <w:rPr>
                <w:rFonts w:cstheme="minorHAnsi"/>
              </w:rPr>
              <w:t xml:space="preserve"> sztuk) powinien być charakterystyczny, identyfikowalny z SRM, odporny na zniszczenie, z ograniczoną </w:t>
            </w:r>
            <w:r w:rsidR="00BF0C5C">
              <w:rPr>
                <w:rFonts w:cstheme="minorHAnsi"/>
              </w:rPr>
              <w:t xml:space="preserve">ilością elementów regulowanych </w:t>
            </w:r>
            <w:r w:rsidRPr="00A22D1E">
              <w:rPr>
                <w:rFonts w:cstheme="minorHAnsi"/>
              </w:rPr>
              <w:t xml:space="preserve">i odkręcanych oraz powinien spełniać wymogi Rozporządzenia Ministra Infrastruktury z dnia 31 grudnia 2002 roku w sprawie warunków technicznych pojazdów oraz zakresu ich niezbędnego wyposażenia (Dz. U. 2015.305 </w:t>
            </w:r>
            <w:proofErr w:type="spellStart"/>
            <w:r w:rsidRPr="00A22D1E">
              <w:rPr>
                <w:rFonts w:cstheme="minorHAnsi"/>
              </w:rPr>
              <w:t>j.t</w:t>
            </w:r>
            <w:proofErr w:type="spellEnd"/>
            <w:r w:rsidRPr="00A22D1E">
              <w:rPr>
                <w:rFonts w:cstheme="minorHAnsi"/>
              </w:rPr>
              <w:t xml:space="preserve"> ze zm.)</w:t>
            </w:r>
          </w:p>
          <w:p w:rsidR="00A22D1E" w:rsidRPr="00A22D1E" w:rsidRDefault="00A22D1E" w:rsidP="00270938">
            <w:pPr>
              <w:tabs>
                <w:tab w:val="center" w:pos="336"/>
              </w:tabs>
              <w:autoSpaceDE w:val="0"/>
              <w:autoSpaceDN w:val="0"/>
              <w:adjustRightInd w:val="0"/>
              <w:ind w:left="336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Rowery powinny być rowerami miejskimi z niską, damską ramą, koła </w:t>
            </w:r>
            <w:r w:rsidRPr="00A22D1E">
              <w:rPr>
                <w:rFonts w:cstheme="minorHAnsi"/>
              </w:rPr>
              <w:br/>
              <w:t>o średnicy w przedziale 24-28 cala, wyposażone w następujący osprzęt: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Rama – stalowa lub aluminiowa o dużej wytrzymałości, </w:t>
            </w:r>
            <w:proofErr w:type="spellStart"/>
            <w:r w:rsidRPr="00A22D1E">
              <w:rPr>
                <w:rFonts w:cstheme="minorHAnsi"/>
              </w:rPr>
              <w:t>jednobelkowa</w:t>
            </w:r>
            <w:proofErr w:type="spellEnd"/>
            <w:r w:rsidRPr="00A22D1E">
              <w:rPr>
                <w:rFonts w:cstheme="minorHAnsi"/>
              </w:rPr>
              <w:t xml:space="preserve">, </w:t>
            </w:r>
            <w:proofErr w:type="spellStart"/>
            <w:r w:rsidRPr="00A22D1E">
              <w:rPr>
                <w:rFonts w:cstheme="minorHAnsi"/>
              </w:rPr>
              <w:t>unisex</w:t>
            </w:r>
            <w:proofErr w:type="spellEnd"/>
            <w:r w:rsidRPr="00A22D1E">
              <w:rPr>
                <w:rFonts w:cstheme="minorHAnsi"/>
              </w:rPr>
              <w:t xml:space="preserve"> z niskim </w:t>
            </w:r>
            <w:proofErr w:type="spellStart"/>
            <w:r w:rsidRPr="00A22D1E">
              <w:rPr>
                <w:rFonts w:cstheme="minorHAnsi"/>
              </w:rPr>
              <w:t>przekrokiem</w:t>
            </w:r>
            <w:proofErr w:type="spellEnd"/>
            <w:r w:rsidRPr="00A22D1E">
              <w:rPr>
                <w:rFonts w:cstheme="minorHAnsi"/>
              </w:rPr>
              <w:t>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Piasta przednia – piasta-dynamo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Piasta tylna – minimum trzybiegowa 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Widelec – sztywny (nieamortyzowany), stalowy 1 1/8”,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Kierownica – o podniesionym wzniosie,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Wspornik kierownicy – 1 1/8” , stalowy (pogrubiony)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Opony – co najmniej 26 x 1,75”, </w:t>
            </w:r>
            <w:proofErr w:type="spellStart"/>
            <w:r w:rsidRPr="00A22D1E">
              <w:rPr>
                <w:rFonts w:cstheme="minorHAnsi"/>
              </w:rPr>
              <w:t>antyprzebiciowe</w:t>
            </w:r>
            <w:proofErr w:type="spellEnd"/>
            <w:r w:rsidRPr="00A22D1E">
              <w:rPr>
                <w:rFonts w:cstheme="minorHAnsi"/>
              </w:rPr>
              <w:t>, z paskiem odblaskowym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Przeniesienie napędu – łańcuch lub wałek kardana lub pasek zębaty,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Mechanizm korbowy - uszczelniony środek suportowy (oś mechanizmu korbowego zintegrowana z łożyskami), korby – aluminium. Wersja 2: napęd wałkiem,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Osłona łańcucha – poliwęglan. Wersja 2: zintegrowana z wałkiem,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Dzwonek – z obracanym pierścieniem (bez dźwigienki),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Błotniki – tworzywo sztuczne lub metalowe, głębokie (spełniające role osłony szprych), błotnik tylny – elastyczny, uginający się w razie siadania,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Oświetlenie – lampa tylna LED - zintegrowane światło odblaskowe, lampa przednia LED - zintegrowane światło odblaskowe,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Hamulec przedni – rolkowy lub bębnowy,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Hamulec tylny – rolkowy, bębnowy lub torpedo,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Siodełko – poszycie – pianka integralna, stelaż stalowy, regulowana wysokość z blokadą uniemożliwiającą wyjęcie siodełka z ramy,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Nóżka rowerowa – </w:t>
            </w:r>
            <w:r w:rsidR="001F39DD">
              <w:rPr>
                <w:rFonts w:cstheme="minorHAnsi"/>
              </w:rPr>
              <w:t>metalowa</w:t>
            </w:r>
            <w:r w:rsidRPr="00A22D1E">
              <w:rPr>
                <w:rFonts w:cstheme="minorHAnsi"/>
              </w:rPr>
              <w:t>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Koszyk na kierownicę – stalowy, pojemność ok. 15L, nośność faktyczna min. 5 kg,</w:t>
            </w:r>
          </w:p>
          <w:p w:rsidR="00A22D1E" w:rsidRPr="00A22D1E" w:rsidRDefault="00CA38CC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A22D1E" w:rsidRPr="00A22D1E">
              <w:rPr>
                <w:rFonts w:cstheme="minorHAnsi"/>
              </w:rPr>
              <w:t xml:space="preserve">ndywidualne zapięcie umożliwiające zapięcie roweru poza stacjami rowerowymi. Zapięcie musi umożliwić jednocześnie przypięcie roweru do stojaka w stacji rowerowej w przypadku zaniku zasilania, lub przypięcie do innego roweru lub jednego z elementów stacji rowerowej w przypadku, gdy wszystkie stojaki na stacji są zajęte przez stojące w nich rowery. 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Na rowerze należy umieścić nalepkę z numerem roweru oraz telefonicznym numerem awaryjnym - danymi kontaktowymi do Biura Obsługi Klienta,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Dopuszcza się umieszczenie na rowerze urządzeń regulujących </w:t>
            </w:r>
            <w:r w:rsidRPr="00A22D1E">
              <w:rPr>
                <w:rFonts w:cstheme="minorHAnsi"/>
              </w:rPr>
              <w:br/>
              <w:t xml:space="preserve">i umożliwiających bezpośredni proces rejestracji, wypożyczeń </w:t>
            </w:r>
            <w:r w:rsidRPr="00A22D1E">
              <w:rPr>
                <w:rFonts w:cstheme="minorHAnsi"/>
              </w:rPr>
              <w:br/>
              <w:t>i zwrotów rowerów SRM,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Wykonawca zapewni czystość rowerów i na stacjach rowerowych.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Wykonawca będzie monitorował liczbę rowerów na poszczególnych stacjach rowerowych. W razie potrzeby przewiezie rowery ze stacji, na których nastąpiła akumulacja rowerów, na stacje, na których występuje deficyt rowerów.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lastRenderedPageBreak/>
              <w:t>W przypadku nierównomiernego rozmieszczenia rowerów ujawniającego się w czasie bieżąc</w:t>
            </w:r>
            <w:r w:rsidR="00E17ACF">
              <w:rPr>
                <w:rFonts w:cstheme="minorHAnsi"/>
              </w:rPr>
              <w:t xml:space="preserve">ej eksploatacji SRM, Wykonawca </w:t>
            </w:r>
            <w:r w:rsidRPr="00A22D1E">
              <w:rPr>
                <w:rFonts w:cstheme="minorHAnsi"/>
              </w:rPr>
              <w:t>w ramach otrzymywanego wynagro</w:t>
            </w:r>
            <w:r w:rsidR="00E17ACF">
              <w:rPr>
                <w:rFonts w:cstheme="minorHAnsi"/>
              </w:rPr>
              <w:t xml:space="preserve">dzenia dokona minimum dwa razy </w:t>
            </w:r>
            <w:r w:rsidRPr="00A22D1E">
              <w:rPr>
                <w:rFonts w:cstheme="minorHAnsi"/>
              </w:rPr>
              <w:t>w tygodniu przeglądu rowerów w celu przemieszczenia rowerów pomiędzy stacjami.</w:t>
            </w:r>
          </w:p>
        </w:tc>
      </w:tr>
      <w:tr w:rsidR="00A22D1E" w:rsidRPr="00A22D1E" w:rsidTr="00A22D1E">
        <w:trPr>
          <w:jc w:val="center"/>
        </w:trPr>
        <w:tc>
          <w:tcPr>
            <w:tcW w:w="1668" w:type="dxa"/>
          </w:tcPr>
          <w:p w:rsidR="00A22D1E" w:rsidRPr="00A22D1E" w:rsidRDefault="00A22D1E" w:rsidP="00A22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22D1E">
              <w:rPr>
                <w:rFonts w:cstheme="minorHAnsi"/>
                <w:b/>
                <w:bCs/>
              </w:rPr>
              <w:lastRenderedPageBreak/>
              <w:t>SYSTEM INFORMATYCZNY</w:t>
            </w:r>
          </w:p>
        </w:tc>
        <w:tc>
          <w:tcPr>
            <w:tcW w:w="7620" w:type="dxa"/>
          </w:tcPr>
          <w:p w:rsidR="00A22D1E" w:rsidRPr="00A22D1E" w:rsidRDefault="00A22D1E" w:rsidP="00A22D1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System informatyczny powinien zapewniać klientom swobodną i prostą obsługę w zakresie rejestracji, wypożyczenia i zwrotu roweru. 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Oprogramowanie zarządzające SRM powinno się wyróżniać wysokim stopniem niezawodności, w szczególnośc</w:t>
            </w:r>
            <w:r w:rsidR="00E17ACF">
              <w:rPr>
                <w:rFonts w:cstheme="minorHAnsi"/>
              </w:rPr>
              <w:t xml:space="preserve">i w odniesieniu do gromadzenia </w:t>
            </w:r>
            <w:r w:rsidRPr="00A22D1E">
              <w:rPr>
                <w:rFonts w:cstheme="minorHAnsi"/>
              </w:rPr>
              <w:t>i przetwarzania danych o ko</w:t>
            </w:r>
            <w:r w:rsidR="00E17ACF">
              <w:rPr>
                <w:rFonts w:cstheme="minorHAnsi"/>
              </w:rPr>
              <w:t xml:space="preserve">rzystaniu z SRM przez klientów </w:t>
            </w:r>
            <w:r w:rsidRPr="00A22D1E">
              <w:rPr>
                <w:rFonts w:cstheme="minorHAnsi"/>
              </w:rPr>
              <w:t>i wynikających z tego zobowiązań finansowych i rozliczeń oraz do generowania raportów i danych do rozliczeń.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Oprogramowanie obsługi SRM musi prowadzić i przechowywać tzw. log dostępu do systemu i jego funkcji a zwłaszcza do chronionych danych osobowych klientów SRM. 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Zamawiający wymaga aby oprogramowanie gwarantowało bezpieczeństwo danych osobowych klientów.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69" w:hanging="269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Funkcje związane z naliczaniem i rozlicza</w:t>
            </w:r>
            <w:r w:rsidR="00E17ACF">
              <w:rPr>
                <w:rFonts w:cstheme="minorHAnsi"/>
              </w:rPr>
              <w:t>niem płatności za korzystanie z </w:t>
            </w:r>
            <w:r w:rsidRPr="00A22D1E">
              <w:rPr>
                <w:rFonts w:cstheme="minorHAnsi"/>
              </w:rPr>
              <w:t>systemu SRM :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Obsługa płatności za wypożyczenie roweru opartych o stawki progresywne związane z czasem użytkowania roweru z dokładnością do jednej minuty na podstawie różnicy czasu pomiędzy wypożyczeniem i zwrotem roweru.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Możliwość premiowania wybranych grup użytkowników np. studentów, pracowników danej organizacji która podpisała umowę </w:t>
            </w:r>
            <w:r w:rsidRPr="00A22D1E">
              <w:rPr>
                <w:rFonts w:cstheme="minorHAnsi"/>
              </w:rPr>
              <w:br/>
              <w:t>z SRM,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Tworzenie „czarnej listy” osób wobec systemu SRM. Do „czarnej listy” będą należały osoby, które np. zostały zidentyfikowane, jako niszczące system, zalegające z opłatami, dokonały kradzieży roweru.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Blokowanie dostępu do systemu/wypożyczenia osobom z „czarnej listy”.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411" w:hanging="283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Komunikacja pomiędzy stacjami rowerowymi a systemem oparta </w:t>
            </w:r>
            <w:r w:rsidRPr="00A22D1E">
              <w:rPr>
                <w:rFonts w:cstheme="minorHAnsi"/>
              </w:rPr>
              <w:br/>
              <w:t>o protokół GPRS.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411" w:hanging="283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System musi zapewniać możliwość generowania zbiorczych rozliczeń dla firm/organizacji, które podpisały zbiorową umowę na korzystanie z systemu SRM. 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411" w:hanging="283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Wykonawca zapewni możliwość przekazywania raportów w zakresie działania systemu oraz informacji </w:t>
            </w:r>
            <w:r w:rsidR="00E17ACF">
              <w:rPr>
                <w:rFonts w:cstheme="minorHAnsi"/>
              </w:rPr>
              <w:t xml:space="preserve">statystycznych o działaniu SRM </w:t>
            </w:r>
            <w:r w:rsidRPr="00A22D1E">
              <w:rPr>
                <w:rFonts w:cstheme="minorHAnsi"/>
              </w:rPr>
              <w:t>i użytkownikach Zamawiającemu na każdym etapie działania systemu. Dopuszcza się przekazywanie danych zawierających m.in.: dominujące źródła i cele ruchu, sposoby płatności, obciążenie poszczególnych wypożyczalni. Informacje te służyć mogą jedynie do oceny zasad funkcjonowania systemu, optymali</w:t>
            </w:r>
            <w:r w:rsidR="00E17ACF">
              <w:rPr>
                <w:rFonts w:cstheme="minorHAnsi"/>
              </w:rPr>
              <w:t xml:space="preserve">zacji działania systemu, badań </w:t>
            </w:r>
            <w:r w:rsidRPr="00A22D1E">
              <w:rPr>
                <w:rFonts w:cstheme="minorHAnsi"/>
              </w:rPr>
              <w:t>i określania dalszych kierunków rozwoju systemu SRM, w tym zmiany lokalizacji stacji. Dane należy przekazywać z uwzględnieniem wymogów Ustawy o Ochronie Danych Osobowych.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411" w:hanging="411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Sposób płatności: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Opłaty wnoszone przez klientów za korzystanie z roweru będą pobierane przez Wykonawcę na postawie stawek ustanowionych przez Zamawiającego. Pobrane opłaty stanowią przychód Wykonawcy.</w:t>
            </w:r>
          </w:p>
          <w:p w:rsidR="00A22D1E" w:rsidRPr="00AF09F0" w:rsidRDefault="00A22D1E" w:rsidP="00A22D1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cstheme="minorHAnsi"/>
              </w:rPr>
            </w:pPr>
            <w:r w:rsidRPr="00AF09F0">
              <w:rPr>
                <w:rFonts w:cstheme="minorHAnsi"/>
              </w:rPr>
              <w:t xml:space="preserve">Klienci systemu SRM będą posiadać prawo do bezpłatnego korzystania z roweru przez pierwsze </w:t>
            </w:r>
            <w:r w:rsidR="00E17ACF" w:rsidRPr="00AF09F0">
              <w:rPr>
                <w:rFonts w:cstheme="minorHAnsi"/>
              </w:rPr>
              <w:t>3</w:t>
            </w:r>
            <w:r w:rsidRPr="00AF09F0">
              <w:rPr>
                <w:rFonts w:cstheme="minorHAnsi"/>
              </w:rPr>
              <w:t>0 minut.</w:t>
            </w:r>
          </w:p>
          <w:p w:rsidR="00A22D1E" w:rsidRPr="00AF09F0" w:rsidRDefault="00A22D1E" w:rsidP="00A22D1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cstheme="minorHAnsi"/>
              </w:rPr>
            </w:pPr>
            <w:r w:rsidRPr="00AF09F0">
              <w:rPr>
                <w:rFonts w:cstheme="minorHAnsi"/>
              </w:rPr>
              <w:t xml:space="preserve">Czas bezpłatnego korzystania z roweru z systemu SRM jest liczony od chwili pobrania roweru ze stacji rowerowej do chwili zwrotu na dowolną stację rowerową. </w:t>
            </w:r>
          </w:p>
          <w:p w:rsidR="00A22D1E" w:rsidRPr="00AF09F0" w:rsidRDefault="00A22D1E" w:rsidP="00A22D1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cstheme="minorHAnsi"/>
              </w:rPr>
            </w:pPr>
            <w:r w:rsidRPr="00AF09F0">
              <w:rPr>
                <w:rFonts w:cstheme="minorHAnsi"/>
              </w:rPr>
              <w:t>Kolejne przedziały czasowe korzystania z SRM za opłatą należy stosować następująco :</w:t>
            </w:r>
          </w:p>
          <w:p w:rsidR="00A22D1E" w:rsidRPr="00AF09F0" w:rsidRDefault="00A22D1E" w:rsidP="00A22D1E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/>
              <w:ind w:left="1037" w:hanging="357"/>
              <w:jc w:val="both"/>
              <w:rPr>
                <w:rFonts w:cstheme="minorHAnsi"/>
              </w:rPr>
            </w:pPr>
            <w:r w:rsidRPr="00AF09F0">
              <w:rPr>
                <w:rFonts w:cstheme="minorHAnsi"/>
              </w:rPr>
              <w:t xml:space="preserve">od </w:t>
            </w:r>
            <w:r w:rsidR="00E17ACF" w:rsidRPr="00AF09F0">
              <w:rPr>
                <w:rFonts w:cstheme="minorHAnsi"/>
              </w:rPr>
              <w:t>3</w:t>
            </w:r>
            <w:r w:rsidRPr="00AF09F0">
              <w:rPr>
                <w:rFonts w:cstheme="minorHAnsi"/>
              </w:rPr>
              <w:t>1 do 60 minuty – 1 zł,</w:t>
            </w:r>
          </w:p>
          <w:p w:rsidR="00A22D1E" w:rsidRPr="00AF09F0" w:rsidRDefault="00A22D1E" w:rsidP="00A22D1E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/>
              <w:ind w:left="1037" w:hanging="357"/>
              <w:jc w:val="both"/>
              <w:rPr>
                <w:rFonts w:cstheme="minorHAnsi"/>
              </w:rPr>
            </w:pPr>
            <w:r w:rsidRPr="00AF09F0">
              <w:rPr>
                <w:rFonts w:cstheme="minorHAnsi"/>
              </w:rPr>
              <w:lastRenderedPageBreak/>
              <w:t xml:space="preserve">do 2 godzin – </w:t>
            </w:r>
            <w:r w:rsidR="00AF09F0">
              <w:rPr>
                <w:rFonts w:cstheme="minorHAnsi"/>
              </w:rPr>
              <w:t>2</w:t>
            </w:r>
            <w:r w:rsidRPr="00AF09F0">
              <w:rPr>
                <w:rFonts w:cstheme="minorHAnsi"/>
              </w:rPr>
              <w:t>zł,</w:t>
            </w:r>
          </w:p>
          <w:p w:rsidR="00A22D1E" w:rsidRPr="00AF09F0" w:rsidRDefault="00A22D1E" w:rsidP="00A22D1E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/>
              <w:ind w:left="1037" w:hanging="357"/>
              <w:jc w:val="both"/>
              <w:rPr>
                <w:rFonts w:cstheme="minorHAnsi"/>
              </w:rPr>
            </w:pPr>
            <w:r w:rsidRPr="00AF09F0">
              <w:rPr>
                <w:rFonts w:cstheme="minorHAnsi"/>
              </w:rPr>
              <w:t xml:space="preserve">do 3 godzin – </w:t>
            </w:r>
            <w:r w:rsidR="00AF09F0">
              <w:rPr>
                <w:rFonts w:cstheme="minorHAnsi"/>
              </w:rPr>
              <w:t>3</w:t>
            </w:r>
            <w:r w:rsidRPr="00AF09F0">
              <w:rPr>
                <w:rFonts w:cstheme="minorHAnsi"/>
              </w:rPr>
              <w:t>zł,</w:t>
            </w:r>
          </w:p>
          <w:p w:rsidR="00A22D1E" w:rsidRPr="00AF09F0" w:rsidRDefault="00A22D1E" w:rsidP="00A22D1E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/>
              <w:ind w:left="1037" w:hanging="357"/>
              <w:jc w:val="both"/>
              <w:rPr>
                <w:rFonts w:cstheme="minorHAnsi"/>
              </w:rPr>
            </w:pPr>
            <w:r w:rsidRPr="00AF09F0">
              <w:rPr>
                <w:rFonts w:cstheme="minorHAnsi"/>
              </w:rPr>
              <w:t xml:space="preserve">każda kolejna godzina – </w:t>
            </w:r>
            <w:r w:rsidR="00AF09F0">
              <w:rPr>
                <w:rFonts w:cstheme="minorHAnsi"/>
              </w:rPr>
              <w:t>4</w:t>
            </w:r>
            <w:r w:rsidRPr="00AF09F0">
              <w:rPr>
                <w:rFonts w:cstheme="minorHAnsi"/>
              </w:rPr>
              <w:t>zł,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9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/>
              <w:ind w:left="411" w:hanging="411"/>
              <w:jc w:val="both"/>
              <w:rPr>
                <w:rFonts w:cstheme="minorHAnsi"/>
              </w:rPr>
            </w:pPr>
            <w:r w:rsidRPr="00AF09F0">
              <w:rPr>
                <w:rFonts w:cstheme="minorHAnsi"/>
              </w:rPr>
              <w:t>Wykonawca zapewni możliwość zatrzymania</w:t>
            </w:r>
            <w:r w:rsidRPr="00A22D1E">
              <w:rPr>
                <w:rFonts w:cstheme="minorHAnsi"/>
              </w:rPr>
              <w:t xml:space="preserve"> okresu naliczania opłat za pobranie lub zwrotu opłaty za pobranie roweru z powodu awarii oraz możliwość awaryjnego zwrotu roweru w przypadku awarii stacji. Klient nie może ponosić kosztów wynikających z wadliwie działającego systemu.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411" w:hanging="411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Wykonawca zapewni klientom możliwość d</w:t>
            </w:r>
            <w:r w:rsidR="00E17ACF">
              <w:rPr>
                <w:rFonts w:cstheme="minorHAnsi"/>
              </w:rPr>
              <w:t xml:space="preserve">okonywania płatności związanych </w:t>
            </w:r>
            <w:r w:rsidRPr="00A22D1E">
              <w:rPr>
                <w:rFonts w:cstheme="minorHAnsi"/>
              </w:rPr>
              <w:t>z pobraniem roweru i</w:t>
            </w:r>
            <w:r w:rsidR="00E17ACF">
              <w:rPr>
                <w:rFonts w:cstheme="minorHAnsi"/>
              </w:rPr>
              <w:t xml:space="preserve"> określi sposób ich realizacji </w:t>
            </w:r>
            <w:r w:rsidRPr="00A22D1E">
              <w:rPr>
                <w:rFonts w:cstheme="minorHAnsi"/>
              </w:rPr>
              <w:t>w regulaminie systemu. Klient może dokonać płatności p</w:t>
            </w:r>
            <w:r w:rsidR="00E17ACF">
              <w:rPr>
                <w:rFonts w:cstheme="minorHAnsi"/>
              </w:rPr>
              <w:t>rzelewem, kartami kredytowymi i </w:t>
            </w:r>
            <w:r w:rsidRPr="00A22D1E">
              <w:rPr>
                <w:rFonts w:cstheme="minorHAnsi"/>
              </w:rPr>
              <w:t>płatniczymi. Wykonawca może zaproponować dodatkowy, inny sposób wnoszenia opłaty. Z tytułu tych transakcji klienci nie będą ponosić dodatkowych kosztów i opłat naliczanych przez Wykonawcę.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411" w:hanging="411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Wykonawca zapewni możliwość rejestracji w systemie poprzez: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portal internetowy, 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biuro obsługi klienta </w:t>
            </w:r>
            <w:r w:rsidR="00E17ACF">
              <w:rPr>
                <w:rFonts w:cstheme="minorHAnsi"/>
              </w:rPr>
              <w:t xml:space="preserve">– poprzez kontakt telefoniczny </w:t>
            </w:r>
            <w:r w:rsidRPr="00A22D1E">
              <w:rPr>
                <w:rFonts w:cstheme="minorHAnsi"/>
              </w:rPr>
              <w:t>z pracownikiem BOK oraz przy pomocy karty płatniczej,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funkcję na terminalu na każdej stacji rowerowej.</w:t>
            </w:r>
          </w:p>
          <w:p w:rsidR="00A22D1E" w:rsidRPr="00A22D1E" w:rsidRDefault="00A22D1E" w:rsidP="00E17AC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411" w:hanging="411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Zamawiający wymaga aby system umożliwiał rozbudowę – podłączenie do systemu kolejnych stacji, które zostaną zamówione przez lokalne podmioty zewnętrzne. </w:t>
            </w:r>
          </w:p>
        </w:tc>
      </w:tr>
      <w:tr w:rsidR="00A22D1E" w:rsidRPr="00A22D1E" w:rsidTr="00A22D1E">
        <w:trPr>
          <w:jc w:val="center"/>
        </w:trPr>
        <w:tc>
          <w:tcPr>
            <w:tcW w:w="1668" w:type="dxa"/>
          </w:tcPr>
          <w:p w:rsidR="00A22D1E" w:rsidRPr="00A22D1E" w:rsidRDefault="00A22D1E" w:rsidP="00A22D1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A22D1E">
              <w:rPr>
                <w:rFonts w:cstheme="minorHAnsi"/>
                <w:b/>
                <w:bCs/>
              </w:rPr>
              <w:lastRenderedPageBreak/>
              <w:t>PORTAL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A22D1E">
              <w:rPr>
                <w:rFonts w:cstheme="minorHAnsi"/>
                <w:b/>
                <w:bCs/>
              </w:rPr>
              <w:t>INTERNETOWY</w:t>
            </w:r>
          </w:p>
        </w:tc>
        <w:tc>
          <w:tcPr>
            <w:tcW w:w="7620" w:type="dxa"/>
          </w:tcPr>
          <w:p w:rsidR="00A22D1E" w:rsidRPr="00A22D1E" w:rsidRDefault="00A22D1E" w:rsidP="00A22D1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Adres strony musi być łatwy do zapamiętania i identyfikowalny z SRM.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Materiały udostępnione na stronie muszą być dostępne w językach: polski, angielski, niemiecki, rosyjski, chiński.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Strona musi umożliwić klientom możliwość wstąpienia do SRM poprzez zawarcie umowy, zapewnić możliwość dokonywania opłat oraz logowania do indywidualnego konta klienta.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Elementy składowe strony internetowej: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regulamin SRM,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formularz rejestracyjny,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instrukcja korzystania z systemu,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cennik,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mapa systemu z informacją o liczbie rowerów i wolnych miejsc we wszystkich stacjach w czasie rzeczywistym (dopuszczalne opóźnienie – do 5 minut),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dane kontaktowe do Biura Obsługi Klienta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panel użytkownika, który umożliwia dokonywanie transakcji </w:t>
            </w:r>
            <w:proofErr w:type="spellStart"/>
            <w:r w:rsidRPr="00A22D1E">
              <w:rPr>
                <w:rFonts w:cstheme="minorHAnsi"/>
              </w:rPr>
              <w:t>on-line</w:t>
            </w:r>
            <w:proofErr w:type="spellEnd"/>
            <w:r w:rsidRPr="00A22D1E">
              <w:rPr>
                <w:rFonts w:cstheme="minorHAnsi"/>
              </w:rPr>
              <w:t>, sprawdzenie stanu rozliczeń, listy wykonanych wypożyczeń oraz edycji danych osobowych,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dane operatora,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inne, bieżące i archiwalne materiały związane z SRM w tym również materiały przekazywane przez Zamawiającego.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Strona internetowa portalu musi posiadać ważny i aktualny certyfikat wydany przez zaufaną jednostkę certyfikującą potwierdzający autentyczność witryny. Komunikacja pomiędzy przeglądarka internetową klienta, a portalem obsługi SRM musi być chroniona poprzez mechanizmy szyfrowania za pomocą kluczy o długości min. 128 bit począwszy od logowania klienta.</w:t>
            </w:r>
          </w:p>
        </w:tc>
      </w:tr>
      <w:tr w:rsidR="00A22D1E" w:rsidRPr="00A22D1E" w:rsidTr="00A22D1E">
        <w:trPr>
          <w:jc w:val="center"/>
        </w:trPr>
        <w:tc>
          <w:tcPr>
            <w:tcW w:w="1668" w:type="dxa"/>
          </w:tcPr>
          <w:p w:rsidR="00A22D1E" w:rsidRPr="00A22D1E" w:rsidRDefault="00A22D1E" w:rsidP="0027093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A22D1E">
              <w:rPr>
                <w:rFonts w:cstheme="minorHAnsi"/>
                <w:b/>
                <w:bCs/>
              </w:rPr>
              <w:t>BIURO OBSŁUGI KLIENTA</w:t>
            </w:r>
          </w:p>
        </w:tc>
        <w:tc>
          <w:tcPr>
            <w:tcW w:w="7620" w:type="dxa"/>
          </w:tcPr>
          <w:p w:rsidR="00A22D1E" w:rsidRPr="00A22D1E" w:rsidRDefault="00A22D1E" w:rsidP="00A22D1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Wykonawca we własnym zakresie i na własny koszt zorganizuje zdalne Biuro Obsługi Klienta.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Biuro Obsługi Klienta będzie funkcjonować w tym samym okresie co SRM i będzie obsługiwane w języku polskim i angielskim.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Biuro Obsługi Klienta zapewni całodobową obsługę, umożliwiającą kontakt z klientem drogą telefoniczną lub elektroniczną.  Koszt każdej minuty rozmowy </w:t>
            </w:r>
            <w:r w:rsidRPr="00A22D1E">
              <w:rPr>
                <w:rFonts w:cstheme="minorHAnsi"/>
              </w:rPr>
              <w:lastRenderedPageBreak/>
              <w:t xml:space="preserve">oraz koszt wiadomości tekstowej będzie zgodny z taryfą operatora. Maksymalny czas oczekiwania na połączenie z konsultantem nie może przekraczać 5 minut (od momentu uzyskania połączenia z numerem). Maksymalny czas odpowiedzi na wiadomość elektroniczną nie może przekraczać </w:t>
            </w:r>
            <w:r w:rsidR="00905DF9">
              <w:rPr>
                <w:rFonts w:cstheme="minorHAnsi"/>
              </w:rPr>
              <w:t>24</w:t>
            </w:r>
            <w:r w:rsidRPr="00A22D1E">
              <w:rPr>
                <w:rFonts w:cstheme="minorHAnsi"/>
              </w:rPr>
              <w:t xml:space="preserve"> godzin.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Wykonawca zapewni wsparcie techniczne dla użytkowników systemu. 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Do zadań BOK należą: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kontakt z klientami systemu i udzielanie odpowiedzi na pytania dotyczące funkcjonowania systemu (rejestracja, opłaty, wypożyczenie i zwroty rowerów itp.)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przyjmowanie zgłoszeń związanych z serwisem urządzeń </w:t>
            </w:r>
            <w:r w:rsidRPr="00A22D1E">
              <w:rPr>
                <w:rFonts w:cstheme="minorHAnsi"/>
              </w:rPr>
              <w:br/>
              <w:t>i rowerów systemu (awarie, uszkodzenia, naprawy itp.)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rozpatrywanie reklamacji klientów oraz prowadzenie korespondencji pisemnej w formie papierowej i elektronicznej </w:t>
            </w:r>
            <w:r w:rsidRPr="00A22D1E">
              <w:rPr>
                <w:rFonts w:cstheme="minorHAnsi"/>
              </w:rPr>
              <w:br/>
              <w:t>w zakresie działalności systemu.</w:t>
            </w:r>
          </w:p>
          <w:p w:rsidR="00A22D1E" w:rsidRPr="00A22D1E" w:rsidRDefault="00A22D1E" w:rsidP="00A22D1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W ramach prowadzenia BOK Wykonawca zobowiązany jest odpowiadać na wszystkie skargi, wnioski i reklamacje z zakresu funkcjonowania SRM. 7. Wszelkie ww. sprawy mają być rozpatrywane w terminie nie przekraczającym 21 dni od dnia ich wniesienia.</w:t>
            </w:r>
          </w:p>
          <w:p w:rsidR="00A22D1E" w:rsidRPr="00A22D1E" w:rsidRDefault="008B7E71" w:rsidP="008B7E7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8B7E71">
              <w:rPr>
                <w:rFonts w:cstheme="minorHAnsi"/>
              </w:rPr>
              <w:t xml:space="preserve">Wykonawca na żądanie Zamawiającego dostarczy zestawienie skarg i reklamacji, </w:t>
            </w:r>
            <w:r w:rsidR="008F626E">
              <w:rPr>
                <w:rFonts w:cstheme="minorHAnsi"/>
              </w:rPr>
              <w:t xml:space="preserve"> </w:t>
            </w:r>
            <w:r w:rsidRPr="008B7E71">
              <w:rPr>
                <w:rFonts w:cstheme="minorHAnsi"/>
              </w:rPr>
              <w:t xml:space="preserve">oraz informację o wniesionych reklamacjach i sposobie ich załatwienia w terminie 14 dni od wezwania. Rejestr skarg i reklamacji może stanowić podstawę do oceny wykonania umowy, a w szczególności uzasadniać nałożenie kar umownych. Powyższe dane zostaną przekazane Zamawiającemu zgodnie z ustawą o ochronie danych osobowych z dn. 2019.09.19 (Dz.U.2019.1781 </w:t>
            </w:r>
            <w:proofErr w:type="spellStart"/>
            <w:r w:rsidRPr="008B7E71">
              <w:rPr>
                <w:rFonts w:cstheme="minorHAnsi"/>
              </w:rPr>
              <w:t>t.j</w:t>
            </w:r>
            <w:proofErr w:type="spellEnd"/>
            <w:r w:rsidRPr="008B7E71">
              <w:rPr>
                <w:rFonts w:cstheme="minorHAnsi"/>
              </w:rPr>
              <w:t>.).</w:t>
            </w:r>
          </w:p>
        </w:tc>
      </w:tr>
      <w:tr w:rsidR="00A22D1E" w:rsidRPr="00A22D1E" w:rsidTr="00A22D1E">
        <w:trPr>
          <w:jc w:val="center"/>
        </w:trPr>
        <w:tc>
          <w:tcPr>
            <w:tcW w:w="1668" w:type="dxa"/>
          </w:tcPr>
          <w:p w:rsidR="00A22D1E" w:rsidRPr="00A22D1E" w:rsidRDefault="00A22D1E" w:rsidP="00A22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22D1E">
              <w:rPr>
                <w:rFonts w:cstheme="minorHAnsi"/>
                <w:b/>
                <w:bCs/>
              </w:rPr>
              <w:lastRenderedPageBreak/>
              <w:t xml:space="preserve">INFORMACJE </w:t>
            </w:r>
            <w:r w:rsidRPr="00A22D1E">
              <w:rPr>
                <w:rFonts w:cstheme="minorHAnsi"/>
                <w:b/>
                <w:bCs/>
              </w:rPr>
              <w:br/>
              <w:t>I WYMAGANIA DODATKOWE</w:t>
            </w:r>
          </w:p>
        </w:tc>
        <w:tc>
          <w:tcPr>
            <w:tcW w:w="7620" w:type="dxa"/>
          </w:tcPr>
          <w:p w:rsidR="00A22D1E" w:rsidRPr="00A22D1E" w:rsidRDefault="00A22D1E" w:rsidP="0021116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Rozmieszczenie urządzeń należy wykonać w sposób widoczny, łatwo identyfikowalny w przestrzeni miejskiej.</w:t>
            </w:r>
          </w:p>
          <w:p w:rsidR="00A22D1E" w:rsidRPr="00A22D1E" w:rsidRDefault="00A22D1E" w:rsidP="0021116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>Przymocowanie oraz instalację zasilającą nale</w:t>
            </w:r>
            <w:r w:rsidR="00E17ACF">
              <w:rPr>
                <w:rFonts w:cstheme="minorHAnsi"/>
              </w:rPr>
              <w:t>ży wykonać jako nieingerującą w </w:t>
            </w:r>
            <w:r w:rsidRPr="00A22D1E">
              <w:rPr>
                <w:rFonts w:cstheme="minorHAnsi"/>
              </w:rPr>
              <w:t>nawierzchnię, bez elementów wystających ponad nawierzchnię, stwarzających niebezpieczeństwo dla ruchu. Stacje rowerów zlokalizowane będą na terenie utwardzonym.</w:t>
            </w:r>
          </w:p>
          <w:p w:rsidR="00A22D1E" w:rsidRPr="00A22D1E" w:rsidRDefault="00A22D1E" w:rsidP="0021116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Wykonawca będzie przyjmował zgłoszenia o usterkach oraz zapewni ich niezwłoczne usunięcie. </w:t>
            </w:r>
          </w:p>
          <w:p w:rsidR="00A22D1E" w:rsidRPr="00A22D1E" w:rsidRDefault="00A22D1E" w:rsidP="0021116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cstheme="minorHAnsi"/>
              </w:rPr>
            </w:pPr>
            <w:r w:rsidRPr="00A22D1E">
              <w:rPr>
                <w:rFonts w:cstheme="minorHAnsi"/>
              </w:rPr>
              <w:t xml:space="preserve">Wykonawca jest zobowiązany </w:t>
            </w:r>
            <w:r w:rsidR="00E17ACF">
              <w:rPr>
                <w:rFonts w:cstheme="minorHAnsi"/>
              </w:rPr>
              <w:t xml:space="preserve">do montażu 2 stacji rowerowych </w:t>
            </w:r>
            <w:r w:rsidRPr="00A22D1E">
              <w:rPr>
                <w:rFonts w:cstheme="minorHAnsi"/>
              </w:rPr>
              <w:t>w terminie umożliwiającym</w:t>
            </w:r>
            <w:r w:rsidR="00E17ACF">
              <w:rPr>
                <w:rFonts w:cstheme="minorHAnsi"/>
              </w:rPr>
              <w:t xml:space="preserve"> rozpoczęcie realizacji usługi </w:t>
            </w:r>
            <w:r w:rsidRPr="00A22D1E">
              <w:rPr>
                <w:rFonts w:cstheme="minorHAnsi"/>
              </w:rPr>
              <w:t xml:space="preserve">w zadeklarowanym terminie uruchomienia usługi. </w:t>
            </w:r>
          </w:p>
        </w:tc>
      </w:tr>
    </w:tbl>
    <w:p w:rsidR="00A22D1E" w:rsidRPr="00A22D1E" w:rsidRDefault="00A22D1E" w:rsidP="00185758">
      <w:pPr>
        <w:pStyle w:val="Bezodstpw"/>
        <w:ind w:left="0" w:firstLine="0"/>
        <w:rPr>
          <w:rFonts w:cstheme="minorHAnsi"/>
        </w:rPr>
      </w:pPr>
    </w:p>
    <w:p w:rsidR="001B4237" w:rsidRDefault="001B4237" w:rsidP="00185758">
      <w:pPr>
        <w:pStyle w:val="Bezodstpw"/>
        <w:ind w:left="0" w:firstLine="0"/>
        <w:rPr>
          <w:rFonts w:cstheme="minorHAnsi"/>
          <w:b/>
        </w:rPr>
      </w:pPr>
    </w:p>
    <w:p w:rsidR="001B4237" w:rsidRDefault="001B4237" w:rsidP="00185758">
      <w:pPr>
        <w:pStyle w:val="Bezodstpw"/>
        <w:ind w:left="0" w:firstLine="0"/>
        <w:rPr>
          <w:rFonts w:cstheme="minorHAnsi"/>
          <w:b/>
        </w:rPr>
      </w:pPr>
    </w:p>
    <w:p w:rsidR="00185758" w:rsidRPr="00FF4F79" w:rsidRDefault="00185758" w:rsidP="00185758">
      <w:pPr>
        <w:pStyle w:val="Bezodstpw"/>
        <w:ind w:left="0" w:firstLine="0"/>
        <w:rPr>
          <w:rFonts w:cstheme="minorHAnsi"/>
          <w:b/>
        </w:rPr>
      </w:pPr>
      <w:r w:rsidRPr="00FF4F79">
        <w:rPr>
          <w:rFonts w:cstheme="minorHAnsi"/>
          <w:b/>
        </w:rPr>
        <w:t>III TERMIN WYKONANIA ZAMÓWIENIA</w:t>
      </w:r>
    </w:p>
    <w:p w:rsidR="00185758" w:rsidRPr="008725B1" w:rsidRDefault="00FF4F79" w:rsidP="00185758">
      <w:pPr>
        <w:pStyle w:val="Bezodstpw"/>
        <w:ind w:left="0" w:firstLine="0"/>
        <w:rPr>
          <w:rFonts w:cstheme="minorHAnsi"/>
        </w:rPr>
      </w:pPr>
      <w:r w:rsidRPr="008725B1">
        <w:rPr>
          <w:rFonts w:cstheme="minorHAnsi"/>
        </w:rPr>
        <w:t xml:space="preserve">Od </w:t>
      </w:r>
      <w:r w:rsidR="008725B1" w:rsidRPr="008725B1">
        <w:rPr>
          <w:rFonts w:cstheme="minorHAnsi"/>
        </w:rPr>
        <w:t>podpisania umowy</w:t>
      </w:r>
      <w:r w:rsidRPr="008725B1">
        <w:rPr>
          <w:rFonts w:cstheme="minorHAnsi"/>
        </w:rPr>
        <w:t xml:space="preserve"> do </w:t>
      </w:r>
      <w:r w:rsidR="0039229F">
        <w:t>1 maja 2020 r. do 30 sierpnia 2020r</w:t>
      </w:r>
      <w:r w:rsidRPr="008725B1">
        <w:rPr>
          <w:rFonts w:cstheme="minorHAnsi"/>
        </w:rPr>
        <w:t>.</w:t>
      </w:r>
    </w:p>
    <w:p w:rsidR="00FF4F79" w:rsidRPr="00A22D1E" w:rsidRDefault="00FF4F79" w:rsidP="00185758">
      <w:pPr>
        <w:pStyle w:val="Bezodstpw"/>
        <w:ind w:left="0" w:firstLine="0"/>
        <w:rPr>
          <w:rFonts w:cstheme="minorHAnsi"/>
        </w:rPr>
      </w:pPr>
    </w:p>
    <w:p w:rsidR="00185758" w:rsidRPr="00FF4F79" w:rsidRDefault="00185758" w:rsidP="00185758">
      <w:pPr>
        <w:pStyle w:val="Bezodstpw"/>
        <w:ind w:left="0" w:firstLine="0"/>
        <w:rPr>
          <w:rFonts w:cstheme="minorHAnsi"/>
          <w:b/>
        </w:rPr>
      </w:pPr>
      <w:r w:rsidRPr="00FF4F79">
        <w:rPr>
          <w:rFonts w:cstheme="minorHAnsi"/>
          <w:b/>
        </w:rPr>
        <w:t>IV MIEJSCE ORAZ TERMIN SKŁADANIA OFERTY</w:t>
      </w:r>
    </w:p>
    <w:p w:rsidR="00E17ACF" w:rsidRPr="00AF09F0" w:rsidRDefault="00E17ACF" w:rsidP="00E17ACF">
      <w:pPr>
        <w:pStyle w:val="Bezodstpw"/>
        <w:ind w:left="0" w:firstLine="0"/>
      </w:pPr>
      <w:r w:rsidRPr="00AF09F0">
        <w:t xml:space="preserve">Ofertę należy złożyć do dnia </w:t>
      </w:r>
      <w:r w:rsidR="00D6219C">
        <w:t>30</w:t>
      </w:r>
      <w:r w:rsidRPr="00AF09F0">
        <w:t>.0</w:t>
      </w:r>
      <w:r w:rsidR="0039229F">
        <w:t>1</w:t>
      </w:r>
      <w:r w:rsidRPr="00AF09F0">
        <w:t>.20</w:t>
      </w:r>
      <w:r w:rsidR="0039229F">
        <w:t>20</w:t>
      </w:r>
      <w:r w:rsidRPr="00AF09F0">
        <w:t>r. do godz. 14:00 w sekretariacie Urzędu Miasta i Gminy Żarki ul. Kościuszki 15/17, w zamkniętej kopercie z dopiskiem „</w:t>
      </w:r>
      <w:r w:rsidR="00FF4F79" w:rsidRPr="00AF09F0">
        <w:t>Wdrożenie pilotażowego systemu roweru miejskiego na terenie Gminy Żarki i Gminy Myszków leżących na terenie powiatu myszkowskiego</w:t>
      </w:r>
      <w:r w:rsidRPr="00AF09F0">
        <w:t>”.</w:t>
      </w:r>
    </w:p>
    <w:p w:rsidR="00E17ACF" w:rsidRPr="00AF09F0" w:rsidRDefault="00E17ACF" w:rsidP="00E17ACF">
      <w:pPr>
        <w:pStyle w:val="Bezodstpw"/>
        <w:ind w:left="0" w:firstLine="0"/>
      </w:pPr>
      <w:r w:rsidRPr="00AF09F0">
        <w:t xml:space="preserve">Otwarcie ofert: </w:t>
      </w:r>
      <w:r w:rsidR="00D6219C">
        <w:t>30</w:t>
      </w:r>
      <w:r w:rsidR="00FF4F79" w:rsidRPr="00AF09F0">
        <w:t>.0</w:t>
      </w:r>
      <w:r w:rsidR="0039229F">
        <w:t>1</w:t>
      </w:r>
      <w:r w:rsidR="00FF4F79" w:rsidRPr="00AF09F0">
        <w:t>.20</w:t>
      </w:r>
      <w:r w:rsidR="0039229F">
        <w:t>20</w:t>
      </w:r>
      <w:r w:rsidR="00FF4F79" w:rsidRPr="00AF09F0">
        <w:t>r</w:t>
      </w:r>
      <w:r w:rsidRPr="00AF09F0">
        <w:t>. do godz. 1</w:t>
      </w:r>
      <w:r w:rsidR="00FF4F79" w:rsidRPr="00AF09F0">
        <w:t>4:</w:t>
      </w:r>
      <w:r w:rsidRPr="00AF09F0">
        <w:t>05.</w:t>
      </w:r>
    </w:p>
    <w:p w:rsidR="00185758" w:rsidRPr="00FF4F79" w:rsidRDefault="00185758" w:rsidP="00E17ACF">
      <w:pPr>
        <w:pStyle w:val="Bezodstpw"/>
        <w:ind w:left="0" w:firstLine="0"/>
      </w:pPr>
    </w:p>
    <w:p w:rsidR="00185758" w:rsidRPr="00FF4F79" w:rsidRDefault="00185758" w:rsidP="00185758">
      <w:pPr>
        <w:pStyle w:val="Bezodstpw"/>
        <w:ind w:left="0" w:firstLine="0"/>
        <w:rPr>
          <w:rFonts w:cstheme="minorHAnsi"/>
          <w:b/>
        </w:rPr>
      </w:pPr>
      <w:r w:rsidRPr="00FF4F79">
        <w:rPr>
          <w:rFonts w:cstheme="minorHAnsi"/>
          <w:b/>
        </w:rPr>
        <w:t>V OCENA OFERT</w:t>
      </w:r>
    </w:p>
    <w:p w:rsidR="00185758" w:rsidRDefault="00A22D1E" w:rsidP="00185758">
      <w:pPr>
        <w:pStyle w:val="Bezodstpw"/>
        <w:ind w:left="0" w:firstLine="0"/>
      </w:pPr>
      <w:r>
        <w:t>Zamawiający dokona oceny ważnych ofert na podstawie następujących kryteriów: Cena – 100 %</w:t>
      </w:r>
    </w:p>
    <w:p w:rsidR="00A22D1E" w:rsidRPr="00FF4F79" w:rsidRDefault="00A22D1E" w:rsidP="00185758">
      <w:pPr>
        <w:pStyle w:val="Bezodstpw"/>
        <w:ind w:left="0" w:firstLine="0"/>
      </w:pPr>
    </w:p>
    <w:p w:rsidR="00185758" w:rsidRPr="00FF4F79" w:rsidRDefault="00185758" w:rsidP="00185758">
      <w:pPr>
        <w:pStyle w:val="Bezodstpw"/>
        <w:ind w:left="0" w:firstLine="0"/>
        <w:rPr>
          <w:rFonts w:cstheme="minorHAnsi"/>
          <w:b/>
        </w:rPr>
      </w:pPr>
      <w:r w:rsidRPr="00FF4F79">
        <w:rPr>
          <w:rFonts w:cstheme="minorHAnsi"/>
          <w:b/>
        </w:rPr>
        <w:t>VI INFORMACJE DOTYCZĄCE WYBORU NAJKORZYSTNIEJSZEJ OFERTY</w:t>
      </w:r>
    </w:p>
    <w:p w:rsidR="00A22D1E" w:rsidRDefault="00A22D1E" w:rsidP="00A22D1E">
      <w:pPr>
        <w:pStyle w:val="Bezodstpw"/>
        <w:numPr>
          <w:ilvl w:val="0"/>
          <w:numId w:val="23"/>
        </w:numPr>
        <w:ind w:left="567"/>
      </w:pPr>
      <w:r>
        <w:lastRenderedPageBreak/>
        <w:t>O wyborze najkorzystniejszej oferty Zamawiający zawiadomi oferentów za pośrednictwem poczty elektronicznej.</w:t>
      </w:r>
    </w:p>
    <w:p w:rsidR="00185758" w:rsidRDefault="00A22D1E" w:rsidP="00A22D1E">
      <w:pPr>
        <w:pStyle w:val="Bezodstpw"/>
        <w:numPr>
          <w:ilvl w:val="0"/>
          <w:numId w:val="23"/>
        </w:numPr>
        <w:ind w:left="567"/>
      </w:pPr>
      <w:r>
        <w:t>Zamawiający zastrzega sobie prawo do unieważnienia przedmiotowego postępowania</w:t>
      </w:r>
    </w:p>
    <w:p w:rsidR="00A22D1E" w:rsidRPr="00A22D1E" w:rsidRDefault="00A22D1E" w:rsidP="00A22D1E">
      <w:pPr>
        <w:pStyle w:val="Bezodstpw"/>
        <w:rPr>
          <w:rFonts w:cstheme="minorHAnsi"/>
        </w:rPr>
      </w:pPr>
    </w:p>
    <w:p w:rsidR="00185758" w:rsidRPr="00FF4F79" w:rsidRDefault="00185758" w:rsidP="00185758">
      <w:pPr>
        <w:pStyle w:val="Bezodstpw"/>
        <w:ind w:left="0" w:firstLine="0"/>
        <w:rPr>
          <w:rFonts w:cstheme="minorHAnsi"/>
          <w:b/>
        </w:rPr>
      </w:pPr>
      <w:r w:rsidRPr="00FF4F79">
        <w:rPr>
          <w:rFonts w:cstheme="minorHAnsi"/>
          <w:b/>
        </w:rPr>
        <w:t>VII OSOBA UPRAWNIONA DO UDZIELANIA INFORMACJI</w:t>
      </w:r>
    </w:p>
    <w:p w:rsidR="00185758" w:rsidRPr="00FF4F79" w:rsidRDefault="00E17ACF" w:rsidP="00185758">
      <w:pPr>
        <w:pStyle w:val="Bezodstpw"/>
        <w:ind w:left="0" w:firstLine="0"/>
      </w:pPr>
      <w:r w:rsidRPr="00FF4F79">
        <w:t>Wszelkich informacji dotyczących przedmiotu zamówienia udziela Pan Mariusz Nowak, kontakt jw.</w:t>
      </w:r>
    </w:p>
    <w:p w:rsidR="00185758" w:rsidRPr="00FF4F79" w:rsidRDefault="00185758" w:rsidP="00185758">
      <w:pPr>
        <w:pStyle w:val="Bezodstpw"/>
        <w:ind w:left="0" w:firstLine="0"/>
      </w:pPr>
    </w:p>
    <w:p w:rsidR="00185758" w:rsidRPr="00FF4F79" w:rsidRDefault="00185758" w:rsidP="00185758">
      <w:pPr>
        <w:pStyle w:val="Bezodstpw"/>
        <w:ind w:left="0" w:firstLine="0"/>
      </w:pPr>
    </w:p>
    <w:p w:rsidR="00185758" w:rsidRPr="00FF4F79" w:rsidRDefault="00185758" w:rsidP="00185758">
      <w:pPr>
        <w:pStyle w:val="Bezodstpw"/>
        <w:ind w:left="0" w:firstLine="0"/>
      </w:pPr>
    </w:p>
    <w:p w:rsidR="00FF4F79" w:rsidRPr="00FF4F79" w:rsidRDefault="00FF4F79" w:rsidP="00185758">
      <w:pPr>
        <w:pStyle w:val="Bezodstpw"/>
        <w:ind w:left="0" w:firstLine="0"/>
      </w:pPr>
    </w:p>
    <w:p w:rsidR="00FF4F79" w:rsidRPr="00FF4F79" w:rsidRDefault="00FF4F79" w:rsidP="00185758">
      <w:pPr>
        <w:pStyle w:val="Bezodstpw"/>
        <w:ind w:left="0" w:firstLine="0"/>
      </w:pPr>
    </w:p>
    <w:p w:rsidR="00FF4F79" w:rsidRPr="00FF4F79" w:rsidRDefault="00FF4F79" w:rsidP="00185758">
      <w:pPr>
        <w:pStyle w:val="Bezodstpw"/>
        <w:ind w:left="0" w:firstLine="0"/>
      </w:pPr>
    </w:p>
    <w:p w:rsidR="00FF4F79" w:rsidRPr="00FF4F79" w:rsidRDefault="00FF4F79" w:rsidP="00185758">
      <w:pPr>
        <w:pStyle w:val="Bezodstpw"/>
        <w:ind w:left="0" w:firstLine="0"/>
      </w:pPr>
    </w:p>
    <w:p w:rsidR="00FF4F79" w:rsidRPr="00FF4F79" w:rsidRDefault="00FF4F79" w:rsidP="00185758">
      <w:pPr>
        <w:pStyle w:val="Bezodstpw"/>
        <w:ind w:left="0" w:firstLine="0"/>
      </w:pPr>
    </w:p>
    <w:p w:rsidR="00FF4F79" w:rsidRPr="00FF4F79" w:rsidRDefault="00FF4F79" w:rsidP="00185758">
      <w:pPr>
        <w:pStyle w:val="Bezodstpw"/>
        <w:ind w:left="0" w:firstLine="0"/>
      </w:pPr>
    </w:p>
    <w:p w:rsidR="00FF4F79" w:rsidRPr="00FF4F79" w:rsidRDefault="00FF4F79" w:rsidP="00185758">
      <w:pPr>
        <w:pStyle w:val="Bezodstpw"/>
        <w:ind w:left="0" w:firstLine="0"/>
      </w:pPr>
    </w:p>
    <w:p w:rsidR="00FF4F79" w:rsidRPr="00FF4F79" w:rsidRDefault="00FF4F79" w:rsidP="00185758">
      <w:pPr>
        <w:pStyle w:val="Bezodstpw"/>
        <w:ind w:left="0" w:firstLine="0"/>
      </w:pPr>
    </w:p>
    <w:p w:rsidR="00FF4F79" w:rsidRPr="00FF4F79" w:rsidRDefault="00FF4F79" w:rsidP="00185758">
      <w:pPr>
        <w:pStyle w:val="Bezodstpw"/>
        <w:ind w:left="0" w:firstLine="0"/>
      </w:pPr>
    </w:p>
    <w:p w:rsidR="00FF4F79" w:rsidRPr="00FF4F79" w:rsidRDefault="00FF4F79" w:rsidP="00185758">
      <w:pPr>
        <w:pStyle w:val="Bezodstpw"/>
        <w:ind w:left="0" w:firstLine="0"/>
      </w:pPr>
    </w:p>
    <w:p w:rsidR="00FF4F79" w:rsidRPr="00FF4F79" w:rsidRDefault="00FF4F79" w:rsidP="00185758">
      <w:pPr>
        <w:pStyle w:val="Bezodstpw"/>
        <w:ind w:left="0" w:firstLine="0"/>
      </w:pPr>
    </w:p>
    <w:p w:rsidR="00FF4F79" w:rsidRPr="00FF4F79" w:rsidRDefault="00FF4F79" w:rsidP="00185758">
      <w:pPr>
        <w:pStyle w:val="Bezodstpw"/>
        <w:ind w:left="0" w:firstLine="0"/>
      </w:pPr>
    </w:p>
    <w:p w:rsidR="00FF4F79" w:rsidRPr="00FF4F79" w:rsidRDefault="00FF4F79" w:rsidP="00185758">
      <w:pPr>
        <w:pStyle w:val="Bezodstpw"/>
        <w:ind w:left="0" w:firstLine="0"/>
      </w:pPr>
    </w:p>
    <w:p w:rsidR="00FF4F79" w:rsidRPr="00FF4F79" w:rsidRDefault="00FF4F79" w:rsidP="00185758">
      <w:pPr>
        <w:pStyle w:val="Bezodstpw"/>
        <w:ind w:left="0" w:firstLine="0"/>
      </w:pPr>
    </w:p>
    <w:p w:rsidR="00FF4F79" w:rsidRDefault="00FF4F79" w:rsidP="00185758">
      <w:pPr>
        <w:pStyle w:val="Bezodstpw"/>
        <w:ind w:left="0" w:firstLine="0"/>
      </w:pPr>
    </w:p>
    <w:p w:rsidR="002428CC" w:rsidRDefault="002428CC" w:rsidP="00185758">
      <w:pPr>
        <w:pStyle w:val="Bezodstpw"/>
        <w:ind w:left="0" w:firstLine="0"/>
      </w:pPr>
    </w:p>
    <w:p w:rsidR="002428CC" w:rsidRDefault="002428CC" w:rsidP="00185758">
      <w:pPr>
        <w:pStyle w:val="Bezodstpw"/>
        <w:ind w:left="0" w:firstLine="0"/>
      </w:pPr>
    </w:p>
    <w:p w:rsidR="002428CC" w:rsidRDefault="002428CC" w:rsidP="00185758">
      <w:pPr>
        <w:pStyle w:val="Bezodstpw"/>
        <w:ind w:left="0" w:firstLine="0"/>
      </w:pPr>
    </w:p>
    <w:p w:rsidR="002428CC" w:rsidRDefault="002428CC" w:rsidP="00185758">
      <w:pPr>
        <w:pStyle w:val="Bezodstpw"/>
        <w:ind w:left="0" w:firstLine="0"/>
      </w:pPr>
    </w:p>
    <w:p w:rsidR="00905DF9" w:rsidRDefault="00905DF9" w:rsidP="00185758">
      <w:pPr>
        <w:pStyle w:val="Bezodstpw"/>
        <w:ind w:left="0" w:firstLine="0"/>
      </w:pPr>
    </w:p>
    <w:p w:rsidR="00905DF9" w:rsidRDefault="00905DF9" w:rsidP="00185758">
      <w:pPr>
        <w:pStyle w:val="Bezodstpw"/>
        <w:ind w:left="0" w:firstLine="0"/>
      </w:pPr>
    </w:p>
    <w:p w:rsidR="00905DF9" w:rsidRDefault="00905DF9" w:rsidP="00185758">
      <w:pPr>
        <w:pStyle w:val="Bezodstpw"/>
        <w:ind w:left="0" w:firstLine="0"/>
      </w:pPr>
    </w:p>
    <w:p w:rsidR="00905DF9" w:rsidRDefault="00905DF9" w:rsidP="00185758">
      <w:pPr>
        <w:pStyle w:val="Bezodstpw"/>
        <w:ind w:left="0" w:firstLine="0"/>
      </w:pPr>
    </w:p>
    <w:p w:rsidR="00905DF9" w:rsidRDefault="00905DF9" w:rsidP="00185758">
      <w:pPr>
        <w:pStyle w:val="Bezodstpw"/>
        <w:ind w:left="0" w:firstLine="0"/>
      </w:pPr>
    </w:p>
    <w:p w:rsidR="00905DF9" w:rsidRDefault="00905DF9" w:rsidP="00185758">
      <w:pPr>
        <w:pStyle w:val="Bezodstpw"/>
        <w:ind w:left="0" w:firstLine="0"/>
      </w:pPr>
    </w:p>
    <w:p w:rsidR="00905DF9" w:rsidRDefault="00905DF9" w:rsidP="00185758">
      <w:pPr>
        <w:pStyle w:val="Bezodstpw"/>
        <w:ind w:left="0" w:firstLine="0"/>
      </w:pPr>
    </w:p>
    <w:p w:rsidR="00905DF9" w:rsidRDefault="00905DF9" w:rsidP="00185758">
      <w:pPr>
        <w:pStyle w:val="Bezodstpw"/>
        <w:ind w:left="0" w:firstLine="0"/>
      </w:pPr>
    </w:p>
    <w:p w:rsidR="002428CC" w:rsidRDefault="002428CC" w:rsidP="00185758">
      <w:pPr>
        <w:pStyle w:val="Bezodstpw"/>
        <w:ind w:left="0" w:firstLine="0"/>
      </w:pPr>
    </w:p>
    <w:p w:rsidR="002428CC" w:rsidRDefault="002428CC" w:rsidP="00185758">
      <w:pPr>
        <w:pStyle w:val="Bezodstpw"/>
        <w:ind w:left="0" w:firstLine="0"/>
      </w:pPr>
    </w:p>
    <w:p w:rsidR="002428CC" w:rsidRDefault="002428CC" w:rsidP="00185758">
      <w:pPr>
        <w:pStyle w:val="Bezodstpw"/>
        <w:ind w:left="0" w:firstLine="0"/>
      </w:pPr>
    </w:p>
    <w:p w:rsidR="002428CC" w:rsidRDefault="002428CC" w:rsidP="00185758">
      <w:pPr>
        <w:pStyle w:val="Bezodstpw"/>
        <w:ind w:left="0" w:firstLine="0"/>
      </w:pPr>
    </w:p>
    <w:p w:rsidR="002428CC" w:rsidRDefault="002428CC" w:rsidP="00185758">
      <w:pPr>
        <w:pStyle w:val="Bezodstpw"/>
        <w:ind w:left="0" w:firstLine="0"/>
      </w:pPr>
    </w:p>
    <w:p w:rsidR="002428CC" w:rsidRDefault="002428CC" w:rsidP="00185758">
      <w:pPr>
        <w:pStyle w:val="Bezodstpw"/>
        <w:ind w:left="0" w:firstLine="0"/>
      </w:pPr>
    </w:p>
    <w:p w:rsidR="002428CC" w:rsidRDefault="002428CC" w:rsidP="00185758">
      <w:pPr>
        <w:pStyle w:val="Bezodstpw"/>
        <w:ind w:left="0" w:firstLine="0"/>
      </w:pPr>
    </w:p>
    <w:p w:rsidR="002428CC" w:rsidRDefault="002428CC" w:rsidP="00185758">
      <w:pPr>
        <w:pStyle w:val="Bezodstpw"/>
        <w:ind w:left="0" w:firstLine="0"/>
      </w:pPr>
    </w:p>
    <w:p w:rsidR="00185758" w:rsidRPr="00FF4F79" w:rsidRDefault="00185758" w:rsidP="00185758">
      <w:pPr>
        <w:pStyle w:val="Bezodstpw"/>
        <w:ind w:left="0" w:firstLine="0"/>
      </w:pPr>
    </w:p>
    <w:p w:rsidR="00185758" w:rsidRPr="00A22D1E" w:rsidRDefault="00185758" w:rsidP="00185758">
      <w:pPr>
        <w:pStyle w:val="Bezodstpw"/>
        <w:ind w:left="0" w:firstLine="0"/>
        <w:rPr>
          <w:rFonts w:cstheme="minorHAnsi"/>
          <w:b/>
        </w:rPr>
      </w:pPr>
      <w:r w:rsidRPr="00A22D1E">
        <w:rPr>
          <w:rFonts w:cstheme="minorHAnsi"/>
          <w:b/>
        </w:rPr>
        <w:t>W załączeniu:</w:t>
      </w:r>
    </w:p>
    <w:p w:rsidR="00185758" w:rsidRDefault="00185758" w:rsidP="00185758">
      <w:pPr>
        <w:pStyle w:val="Bezodstpw"/>
        <w:ind w:left="0" w:firstLine="0"/>
        <w:rPr>
          <w:rFonts w:cstheme="minorHAnsi"/>
        </w:rPr>
      </w:pPr>
      <w:r w:rsidRPr="00A22D1E">
        <w:rPr>
          <w:rFonts w:cstheme="minorHAnsi"/>
        </w:rPr>
        <w:t>Załącznik nr 1 - Wzór oferty cenowe</w:t>
      </w:r>
    </w:p>
    <w:p w:rsidR="009776F8" w:rsidRPr="00A22D1E" w:rsidRDefault="009776F8" w:rsidP="00185758">
      <w:pPr>
        <w:pStyle w:val="Bezodstpw"/>
        <w:ind w:left="0" w:firstLine="0"/>
        <w:rPr>
          <w:rFonts w:cstheme="minorHAnsi"/>
        </w:rPr>
      </w:pPr>
      <w:r>
        <w:rPr>
          <w:rFonts w:cstheme="minorHAnsi"/>
        </w:rPr>
        <w:t>Załącznik nr 2 – Wzór umowy</w:t>
      </w:r>
    </w:p>
    <w:sectPr w:rsidR="009776F8" w:rsidRPr="00A22D1E" w:rsidSect="002428CC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6E9"/>
    <w:multiLevelType w:val="hybridMultilevel"/>
    <w:tmpl w:val="CE66D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3C36"/>
    <w:multiLevelType w:val="hybridMultilevel"/>
    <w:tmpl w:val="5420E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1479A"/>
    <w:multiLevelType w:val="hybridMultilevel"/>
    <w:tmpl w:val="E736A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93411"/>
    <w:multiLevelType w:val="hybridMultilevel"/>
    <w:tmpl w:val="BD1A2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C2C1C"/>
    <w:multiLevelType w:val="hybridMultilevel"/>
    <w:tmpl w:val="B4D0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C30A0"/>
    <w:multiLevelType w:val="hybridMultilevel"/>
    <w:tmpl w:val="720EF150"/>
    <w:lvl w:ilvl="0" w:tplc="941A5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D494B"/>
    <w:multiLevelType w:val="hybridMultilevel"/>
    <w:tmpl w:val="FD369D8E"/>
    <w:lvl w:ilvl="0" w:tplc="941A57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AD5FC2"/>
    <w:multiLevelType w:val="hybridMultilevel"/>
    <w:tmpl w:val="C9AAF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56BD9"/>
    <w:multiLevelType w:val="hybridMultilevel"/>
    <w:tmpl w:val="50D0C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B4E4F"/>
    <w:multiLevelType w:val="hybridMultilevel"/>
    <w:tmpl w:val="F546181A"/>
    <w:lvl w:ilvl="0" w:tplc="B4465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A7AB2"/>
    <w:multiLevelType w:val="hybridMultilevel"/>
    <w:tmpl w:val="A35698A2"/>
    <w:lvl w:ilvl="0" w:tplc="941A57D4">
      <w:start w:val="1"/>
      <w:numFmt w:val="bullet"/>
      <w:lvlText w:val="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1">
    <w:nsid w:val="345B5092"/>
    <w:multiLevelType w:val="hybridMultilevel"/>
    <w:tmpl w:val="898427E2"/>
    <w:lvl w:ilvl="0" w:tplc="FDC89D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70F14"/>
    <w:multiLevelType w:val="hybridMultilevel"/>
    <w:tmpl w:val="409E6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6621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12A14"/>
    <w:multiLevelType w:val="hybridMultilevel"/>
    <w:tmpl w:val="3778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F24D5"/>
    <w:multiLevelType w:val="hybridMultilevel"/>
    <w:tmpl w:val="62C20424"/>
    <w:lvl w:ilvl="0" w:tplc="B4465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B6B53"/>
    <w:multiLevelType w:val="hybridMultilevel"/>
    <w:tmpl w:val="95D0F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B1A7E"/>
    <w:multiLevelType w:val="hybridMultilevel"/>
    <w:tmpl w:val="69267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90CE3"/>
    <w:multiLevelType w:val="hybridMultilevel"/>
    <w:tmpl w:val="2F32F01A"/>
    <w:lvl w:ilvl="0" w:tplc="B4465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91B02"/>
    <w:multiLevelType w:val="hybridMultilevel"/>
    <w:tmpl w:val="C4349548"/>
    <w:lvl w:ilvl="0" w:tplc="941A57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C754CA"/>
    <w:multiLevelType w:val="hybridMultilevel"/>
    <w:tmpl w:val="43986CA6"/>
    <w:lvl w:ilvl="0" w:tplc="941A57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BF67EF"/>
    <w:multiLevelType w:val="hybridMultilevel"/>
    <w:tmpl w:val="B7B8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04F31"/>
    <w:multiLevelType w:val="hybridMultilevel"/>
    <w:tmpl w:val="9E9E9A52"/>
    <w:lvl w:ilvl="0" w:tplc="941A5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14F3E"/>
    <w:multiLevelType w:val="hybridMultilevel"/>
    <w:tmpl w:val="AA6C934A"/>
    <w:lvl w:ilvl="0" w:tplc="B4465AD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2"/>
  </w:num>
  <w:num w:numId="5">
    <w:abstractNumId w:val="2"/>
  </w:num>
  <w:num w:numId="6">
    <w:abstractNumId w:val="19"/>
  </w:num>
  <w:num w:numId="7">
    <w:abstractNumId w:val="6"/>
  </w:num>
  <w:num w:numId="8">
    <w:abstractNumId w:val="0"/>
  </w:num>
  <w:num w:numId="9">
    <w:abstractNumId w:val="12"/>
  </w:num>
  <w:num w:numId="10">
    <w:abstractNumId w:val="18"/>
  </w:num>
  <w:num w:numId="11">
    <w:abstractNumId w:val="21"/>
  </w:num>
  <w:num w:numId="12">
    <w:abstractNumId w:val="17"/>
  </w:num>
  <w:num w:numId="13">
    <w:abstractNumId w:val="9"/>
  </w:num>
  <w:num w:numId="14">
    <w:abstractNumId w:val="14"/>
  </w:num>
  <w:num w:numId="15">
    <w:abstractNumId w:val="10"/>
  </w:num>
  <w:num w:numId="16">
    <w:abstractNumId w:val="5"/>
  </w:num>
  <w:num w:numId="17">
    <w:abstractNumId w:val="1"/>
  </w:num>
  <w:num w:numId="18">
    <w:abstractNumId w:val="16"/>
  </w:num>
  <w:num w:numId="19">
    <w:abstractNumId w:val="20"/>
  </w:num>
  <w:num w:numId="20">
    <w:abstractNumId w:val="13"/>
  </w:num>
  <w:num w:numId="21">
    <w:abstractNumId w:val="15"/>
  </w:num>
  <w:num w:numId="22">
    <w:abstractNumId w:val="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185758"/>
    <w:rsid w:val="00050BBE"/>
    <w:rsid w:val="00055381"/>
    <w:rsid w:val="001122D0"/>
    <w:rsid w:val="00157F92"/>
    <w:rsid w:val="00185758"/>
    <w:rsid w:val="001B4237"/>
    <w:rsid w:val="001F39DD"/>
    <w:rsid w:val="002428CC"/>
    <w:rsid w:val="0026367C"/>
    <w:rsid w:val="0039229F"/>
    <w:rsid w:val="00401D75"/>
    <w:rsid w:val="00417CA6"/>
    <w:rsid w:val="004A0345"/>
    <w:rsid w:val="004A5292"/>
    <w:rsid w:val="004C66A5"/>
    <w:rsid w:val="004D3DBB"/>
    <w:rsid w:val="004E4E46"/>
    <w:rsid w:val="004F7833"/>
    <w:rsid w:val="00505766"/>
    <w:rsid w:val="005F6DAF"/>
    <w:rsid w:val="00631042"/>
    <w:rsid w:val="00682FA0"/>
    <w:rsid w:val="006C02F9"/>
    <w:rsid w:val="008546DC"/>
    <w:rsid w:val="008725B1"/>
    <w:rsid w:val="008B0C17"/>
    <w:rsid w:val="008B7E71"/>
    <w:rsid w:val="008F626E"/>
    <w:rsid w:val="008F7998"/>
    <w:rsid w:val="00905DF9"/>
    <w:rsid w:val="00930F7E"/>
    <w:rsid w:val="009635A2"/>
    <w:rsid w:val="00967E6A"/>
    <w:rsid w:val="009776F8"/>
    <w:rsid w:val="00994AAC"/>
    <w:rsid w:val="00A22D1E"/>
    <w:rsid w:val="00A74DC0"/>
    <w:rsid w:val="00AF09F0"/>
    <w:rsid w:val="00B42EC8"/>
    <w:rsid w:val="00BF0C5C"/>
    <w:rsid w:val="00C02F34"/>
    <w:rsid w:val="00C04F32"/>
    <w:rsid w:val="00C62F8B"/>
    <w:rsid w:val="00C6316D"/>
    <w:rsid w:val="00CA38CC"/>
    <w:rsid w:val="00D6219C"/>
    <w:rsid w:val="00D850F0"/>
    <w:rsid w:val="00D967AD"/>
    <w:rsid w:val="00DF0D55"/>
    <w:rsid w:val="00E10E32"/>
    <w:rsid w:val="00E17ACF"/>
    <w:rsid w:val="00E82968"/>
    <w:rsid w:val="00FF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D1E"/>
    <w:pPr>
      <w:spacing w:after="200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575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22D1E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2D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50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F0"/>
    <w:rPr>
      <w:b/>
      <w:bCs/>
    </w:rPr>
  </w:style>
  <w:style w:type="paragraph" w:styleId="Poprawka">
    <w:name w:val="Revision"/>
    <w:hidden/>
    <w:uiPriority w:val="99"/>
    <w:semiHidden/>
    <w:rsid w:val="00D850F0"/>
    <w:pPr>
      <w:spacing w:after="0" w:line="240" w:lineRule="auto"/>
      <w:ind w:left="0" w:firstLine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860EF-7C92-4EFA-A093-1B7984C1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8</Pages>
  <Words>2936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20513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Nowak</dc:creator>
  <cp:lastModifiedBy>Mariusz Nowak</cp:lastModifiedBy>
  <cp:revision>24</cp:revision>
  <cp:lastPrinted>2020-01-14T11:30:00Z</cp:lastPrinted>
  <dcterms:created xsi:type="dcterms:W3CDTF">2019-06-10T11:29:00Z</dcterms:created>
  <dcterms:modified xsi:type="dcterms:W3CDTF">2020-01-27T07:04:00Z</dcterms:modified>
</cp:coreProperties>
</file>